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420640487"/>
        <w:docPartObj>
          <w:docPartGallery w:val="Cover Pages"/>
          <w:docPartUnique/>
        </w:docPartObj>
      </w:sdtPr>
      <w:sdtEndPr>
        <w:rPr>
          <w:rFonts w:ascii="Arial" w:hAnsi="Arial" w:cs="Arial"/>
          <w:b/>
          <w:sz w:val="24"/>
          <w:szCs w:val="24"/>
        </w:rPr>
      </w:sdtEndPr>
      <w:sdtContent>
        <w:p w14:paraId="0A274C9A" w14:textId="0E1348F7" w:rsidR="00F50E76" w:rsidRPr="00C2744D" w:rsidRDefault="00C2744D" w:rsidP="00C2744D">
          <w:pPr>
            <w:pStyle w:val="Encabezado"/>
            <w:jc w:val="center"/>
            <w:rPr>
              <w:rFonts w:ascii="Arial" w:hAnsi="Arial" w:cs="Arial"/>
              <w:b/>
              <w:sz w:val="72"/>
              <w:szCs w:val="72"/>
            </w:rPr>
          </w:pPr>
          <w:r w:rsidRPr="00C2744D">
            <w:rPr>
              <w:rFonts w:ascii="Arial" w:hAnsi="Arial" w:cs="Arial"/>
              <w:b/>
              <w:sz w:val="72"/>
              <w:szCs w:val="72"/>
            </w:rPr>
            <w:t>PROTOCOLO</w:t>
          </w:r>
          <w:r>
            <w:rPr>
              <w:rFonts w:ascii="Arial" w:hAnsi="Arial" w:cs="Arial"/>
              <w:b/>
              <w:sz w:val="72"/>
              <w:szCs w:val="72"/>
            </w:rPr>
            <w:t xml:space="preserve"> DE </w:t>
          </w:r>
          <w:r w:rsidRPr="00C2744D">
            <w:rPr>
              <w:rFonts w:ascii="Arial" w:hAnsi="Arial" w:cs="Arial"/>
              <w:b/>
              <w:sz w:val="72"/>
              <w:szCs w:val="72"/>
              <w:lang w:val="es-ES_tradnl"/>
            </w:rPr>
            <w:t>PINZAMIENTO OPORTUNO DEL CORDÓN UMBILICAL</w:t>
          </w:r>
        </w:p>
        <w:p w14:paraId="20B273E8" w14:textId="77777777" w:rsidR="00F50E76" w:rsidRDefault="00F50E76"/>
        <w:p w14:paraId="2AEFD985" w14:textId="043D5DFA" w:rsidR="00F50E76" w:rsidRDefault="00024BAE">
          <w:pPr>
            <w:rPr>
              <w:rFonts w:ascii="Arial" w:hAnsi="Arial" w:cs="Arial"/>
              <w:b/>
              <w:sz w:val="24"/>
              <w:szCs w:val="24"/>
            </w:rPr>
          </w:pPr>
          <w:r>
            <w:rPr>
              <w:rFonts w:ascii="Arial" w:hAnsi="Arial" w:cs="Arial"/>
              <w:b/>
              <w:noProof/>
              <w:sz w:val="84"/>
              <w:szCs w:val="84"/>
              <w:lang w:eastAsia="es-CO"/>
            </w:rPr>
            <w:drawing>
              <wp:anchor distT="0" distB="0" distL="114300" distR="114300" simplePos="0" relativeHeight="251659264" behindDoc="1" locked="0" layoutInCell="1" allowOverlap="1" wp14:anchorId="1F422EB8" wp14:editId="01D01FB4">
                <wp:simplePos x="0" y="0"/>
                <wp:positionH relativeFrom="column">
                  <wp:posOffset>157480</wp:posOffset>
                </wp:positionH>
                <wp:positionV relativeFrom="paragraph">
                  <wp:posOffset>20955</wp:posOffset>
                </wp:positionV>
                <wp:extent cx="5324475" cy="5420995"/>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blip>
                        <a:srcRect/>
                        <a:stretch>
                          <a:fillRect/>
                        </a:stretch>
                      </pic:blipFill>
                      <pic:spPr bwMode="auto">
                        <a:xfrm>
                          <a:off x="0" y="0"/>
                          <a:ext cx="5324475" cy="54209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50E76">
            <w:rPr>
              <w:rFonts w:ascii="Arial" w:hAnsi="Arial" w:cs="Arial"/>
              <w:b/>
              <w:sz w:val="24"/>
              <w:szCs w:val="24"/>
            </w:rPr>
            <w:br w:type="page"/>
          </w:r>
        </w:p>
      </w:sdtContent>
    </w:sdt>
    <w:sdt>
      <w:sdtPr>
        <w:rPr>
          <w:lang w:val="es-ES"/>
        </w:rPr>
        <w:id w:val="-184295584"/>
        <w:docPartObj>
          <w:docPartGallery w:val="Table of Contents"/>
          <w:docPartUnique/>
        </w:docPartObj>
      </w:sdtPr>
      <w:sdtEndPr>
        <w:rPr>
          <w:rFonts w:asciiTheme="minorHAnsi" w:eastAsiaTheme="minorHAnsi" w:hAnsiTheme="minorHAnsi" w:cstheme="minorBidi"/>
          <w:bCs/>
          <w:color w:val="auto"/>
          <w:sz w:val="22"/>
          <w:szCs w:val="22"/>
          <w:lang w:eastAsia="en-US"/>
        </w:rPr>
      </w:sdtEndPr>
      <w:sdtContent>
        <w:p w14:paraId="7380E8BF" w14:textId="71A4B4A3" w:rsidR="00562BA1" w:rsidRPr="00562BA1" w:rsidRDefault="00562BA1">
          <w:pPr>
            <w:pStyle w:val="TtulodeTDC"/>
            <w:rPr>
              <w:sz w:val="32"/>
              <w:lang w:val="es-ES"/>
            </w:rPr>
          </w:pPr>
          <w:r w:rsidRPr="00562BA1">
            <w:rPr>
              <w:sz w:val="32"/>
              <w:lang w:val="es-ES"/>
            </w:rPr>
            <w:t>TABLA DE CONTENIDO</w:t>
          </w:r>
        </w:p>
        <w:p w14:paraId="66ECA724" w14:textId="77777777" w:rsidR="00562BA1" w:rsidRPr="00562BA1" w:rsidRDefault="00562BA1" w:rsidP="00562BA1">
          <w:pPr>
            <w:rPr>
              <w:rFonts w:ascii="Arial" w:hAnsi="Arial" w:cs="Arial"/>
              <w:sz w:val="24"/>
              <w:lang w:val="es-ES" w:eastAsia="es-CO"/>
            </w:rPr>
          </w:pPr>
        </w:p>
        <w:p w14:paraId="2524E259" w14:textId="77777777" w:rsidR="00562BA1" w:rsidRPr="00562BA1" w:rsidRDefault="00562BA1">
          <w:pPr>
            <w:pStyle w:val="TDC1"/>
            <w:tabs>
              <w:tab w:val="left" w:pos="440"/>
              <w:tab w:val="right" w:leader="dot" w:pos="8828"/>
            </w:tabs>
            <w:rPr>
              <w:rFonts w:ascii="Arial" w:eastAsiaTheme="minorEastAsia" w:hAnsi="Arial" w:cs="Arial"/>
              <w:noProof/>
              <w:sz w:val="24"/>
              <w:lang w:eastAsia="es-CO"/>
            </w:rPr>
          </w:pPr>
          <w:r w:rsidRPr="00562BA1">
            <w:rPr>
              <w:rFonts w:ascii="Arial" w:hAnsi="Arial" w:cs="Arial"/>
              <w:sz w:val="24"/>
            </w:rPr>
            <w:fldChar w:fldCharType="begin"/>
          </w:r>
          <w:r w:rsidRPr="00562BA1">
            <w:rPr>
              <w:rFonts w:ascii="Arial" w:hAnsi="Arial" w:cs="Arial"/>
              <w:sz w:val="24"/>
            </w:rPr>
            <w:instrText xml:space="preserve"> TOC \o "1-3" \h \z \u </w:instrText>
          </w:r>
          <w:r w:rsidRPr="00562BA1">
            <w:rPr>
              <w:rFonts w:ascii="Arial" w:hAnsi="Arial" w:cs="Arial"/>
              <w:sz w:val="24"/>
            </w:rPr>
            <w:fldChar w:fldCharType="separate"/>
          </w:r>
          <w:hyperlink w:anchor="_Toc525827578" w:history="1">
            <w:r w:rsidRPr="00562BA1">
              <w:rPr>
                <w:rStyle w:val="Hipervnculo"/>
                <w:rFonts w:ascii="Arial" w:hAnsi="Arial" w:cs="Arial"/>
                <w:noProof/>
                <w:sz w:val="24"/>
              </w:rPr>
              <w:t>1.</w:t>
            </w:r>
            <w:r w:rsidRPr="00562BA1">
              <w:rPr>
                <w:rFonts w:ascii="Arial" w:eastAsiaTheme="minorEastAsia" w:hAnsi="Arial" w:cs="Arial"/>
                <w:noProof/>
                <w:sz w:val="24"/>
                <w:lang w:eastAsia="es-CO"/>
              </w:rPr>
              <w:tab/>
            </w:r>
            <w:r w:rsidRPr="00562BA1">
              <w:rPr>
                <w:rStyle w:val="Hipervnculo"/>
                <w:rFonts w:ascii="Arial" w:hAnsi="Arial" w:cs="Arial"/>
                <w:noProof/>
                <w:sz w:val="24"/>
              </w:rPr>
              <w:t>DEFINICIONES</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_Toc525827578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3</w:t>
            </w:r>
            <w:r w:rsidRPr="00562BA1">
              <w:rPr>
                <w:rFonts w:ascii="Arial" w:hAnsi="Arial" w:cs="Arial"/>
                <w:noProof/>
                <w:webHidden/>
                <w:sz w:val="24"/>
              </w:rPr>
              <w:fldChar w:fldCharType="end"/>
            </w:r>
          </w:hyperlink>
        </w:p>
        <w:p w14:paraId="56A38CE4" w14:textId="77777777" w:rsidR="00562BA1" w:rsidRPr="00562BA1" w:rsidRDefault="00562BA1">
          <w:pPr>
            <w:pStyle w:val="TDC1"/>
            <w:tabs>
              <w:tab w:val="left" w:pos="440"/>
              <w:tab w:val="right" w:leader="dot" w:pos="8828"/>
            </w:tabs>
            <w:rPr>
              <w:rFonts w:ascii="Arial" w:eastAsiaTheme="minorEastAsia" w:hAnsi="Arial" w:cs="Arial"/>
              <w:noProof/>
              <w:sz w:val="24"/>
              <w:lang w:eastAsia="es-CO"/>
            </w:rPr>
          </w:pPr>
          <w:hyperlink w:anchor="_Toc525827580" w:history="1">
            <w:r w:rsidRPr="00562BA1">
              <w:rPr>
                <w:rStyle w:val="Hipervnculo"/>
                <w:rFonts w:ascii="Arial" w:hAnsi="Arial" w:cs="Arial"/>
                <w:noProof/>
                <w:sz w:val="24"/>
              </w:rPr>
              <w:t>2.</w:t>
            </w:r>
            <w:r w:rsidRPr="00562BA1">
              <w:rPr>
                <w:rFonts w:ascii="Arial" w:eastAsiaTheme="minorEastAsia" w:hAnsi="Arial" w:cs="Arial"/>
                <w:noProof/>
                <w:sz w:val="24"/>
                <w:lang w:eastAsia="es-CO"/>
              </w:rPr>
              <w:tab/>
            </w:r>
            <w:r w:rsidRPr="00562BA1">
              <w:rPr>
                <w:rStyle w:val="Hipervnculo"/>
                <w:rFonts w:ascii="Arial" w:hAnsi="Arial" w:cs="Arial"/>
                <w:noProof/>
                <w:sz w:val="24"/>
              </w:rPr>
              <w:t>OBJETIVOS GENERAL</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_Toc525827580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4</w:t>
            </w:r>
            <w:r w:rsidRPr="00562BA1">
              <w:rPr>
                <w:rFonts w:ascii="Arial" w:hAnsi="Arial" w:cs="Arial"/>
                <w:noProof/>
                <w:webHidden/>
                <w:sz w:val="24"/>
              </w:rPr>
              <w:fldChar w:fldCharType="end"/>
            </w:r>
          </w:hyperlink>
        </w:p>
        <w:p w14:paraId="5B60F785" w14:textId="77777777" w:rsidR="00562BA1" w:rsidRPr="00562BA1" w:rsidRDefault="00562BA1">
          <w:pPr>
            <w:pStyle w:val="TDC2"/>
            <w:tabs>
              <w:tab w:val="left" w:pos="880"/>
              <w:tab w:val="right" w:leader="dot" w:pos="8828"/>
            </w:tabs>
            <w:rPr>
              <w:rFonts w:ascii="Arial" w:eastAsiaTheme="minorEastAsia" w:hAnsi="Arial" w:cs="Arial"/>
              <w:noProof/>
              <w:sz w:val="24"/>
              <w:lang w:eastAsia="es-CO"/>
            </w:rPr>
          </w:pPr>
          <w:hyperlink w:anchor="_Toc525827581" w:history="1">
            <w:r w:rsidRPr="00562BA1">
              <w:rPr>
                <w:rStyle w:val="Hipervnculo"/>
                <w:rFonts w:ascii="Arial" w:hAnsi="Arial" w:cs="Arial"/>
                <w:noProof/>
                <w:sz w:val="24"/>
              </w:rPr>
              <w:t>2.1</w:t>
            </w:r>
            <w:r w:rsidRPr="00562BA1">
              <w:rPr>
                <w:rFonts w:ascii="Arial" w:eastAsiaTheme="minorEastAsia" w:hAnsi="Arial" w:cs="Arial"/>
                <w:noProof/>
                <w:sz w:val="24"/>
                <w:lang w:eastAsia="es-CO"/>
              </w:rPr>
              <w:tab/>
            </w:r>
            <w:r w:rsidRPr="00562BA1">
              <w:rPr>
                <w:rStyle w:val="Hipervnculo"/>
                <w:rFonts w:ascii="Arial" w:hAnsi="Arial" w:cs="Arial"/>
                <w:noProof/>
                <w:sz w:val="24"/>
              </w:rPr>
              <w:t>OBJETIVOS ESPECÍFICOS</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_Toc525827581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4</w:t>
            </w:r>
            <w:r w:rsidRPr="00562BA1">
              <w:rPr>
                <w:rFonts w:ascii="Arial" w:hAnsi="Arial" w:cs="Arial"/>
                <w:noProof/>
                <w:webHidden/>
                <w:sz w:val="24"/>
              </w:rPr>
              <w:fldChar w:fldCharType="end"/>
            </w:r>
          </w:hyperlink>
        </w:p>
        <w:p w14:paraId="32048A5A" w14:textId="77777777" w:rsidR="00562BA1" w:rsidRPr="00562BA1" w:rsidRDefault="00562BA1">
          <w:pPr>
            <w:pStyle w:val="TDC1"/>
            <w:tabs>
              <w:tab w:val="left" w:pos="440"/>
              <w:tab w:val="right" w:leader="dot" w:pos="8828"/>
            </w:tabs>
            <w:rPr>
              <w:rFonts w:ascii="Arial" w:eastAsiaTheme="minorEastAsia" w:hAnsi="Arial" w:cs="Arial"/>
              <w:noProof/>
              <w:sz w:val="24"/>
              <w:lang w:eastAsia="es-CO"/>
            </w:rPr>
          </w:pPr>
          <w:hyperlink w:anchor="_Toc525827582" w:history="1">
            <w:r w:rsidRPr="00562BA1">
              <w:rPr>
                <w:rStyle w:val="Hipervnculo"/>
                <w:rFonts w:ascii="Arial" w:hAnsi="Arial" w:cs="Arial"/>
                <w:noProof/>
                <w:sz w:val="24"/>
              </w:rPr>
              <w:t>3.</w:t>
            </w:r>
            <w:r w:rsidRPr="00562BA1">
              <w:rPr>
                <w:rFonts w:ascii="Arial" w:eastAsiaTheme="minorEastAsia" w:hAnsi="Arial" w:cs="Arial"/>
                <w:noProof/>
                <w:sz w:val="24"/>
                <w:lang w:eastAsia="es-CO"/>
              </w:rPr>
              <w:tab/>
            </w:r>
            <w:r w:rsidRPr="00562BA1">
              <w:rPr>
                <w:rStyle w:val="Hipervnculo"/>
                <w:rFonts w:ascii="Arial" w:hAnsi="Arial" w:cs="Arial"/>
                <w:noProof/>
                <w:sz w:val="24"/>
              </w:rPr>
              <w:t>ALCANCE</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_Toc525827582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4</w:t>
            </w:r>
            <w:r w:rsidRPr="00562BA1">
              <w:rPr>
                <w:rFonts w:ascii="Arial" w:hAnsi="Arial" w:cs="Arial"/>
                <w:noProof/>
                <w:webHidden/>
                <w:sz w:val="24"/>
              </w:rPr>
              <w:fldChar w:fldCharType="end"/>
            </w:r>
          </w:hyperlink>
        </w:p>
        <w:p w14:paraId="733C5AC9" w14:textId="77777777" w:rsidR="00562BA1" w:rsidRPr="00562BA1" w:rsidRDefault="00562BA1">
          <w:pPr>
            <w:pStyle w:val="TDC1"/>
            <w:tabs>
              <w:tab w:val="left" w:pos="440"/>
              <w:tab w:val="right" w:leader="dot" w:pos="8828"/>
            </w:tabs>
            <w:rPr>
              <w:rFonts w:ascii="Arial" w:eastAsiaTheme="minorEastAsia" w:hAnsi="Arial" w:cs="Arial"/>
              <w:noProof/>
              <w:sz w:val="24"/>
              <w:lang w:eastAsia="es-CO"/>
            </w:rPr>
          </w:pPr>
          <w:hyperlink w:anchor="_Toc525827583" w:history="1">
            <w:r w:rsidRPr="00562BA1">
              <w:rPr>
                <w:rStyle w:val="Hipervnculo"/>
                <w:rFonts w:ascii="Arial" w:hAnsi="Arial" w:cs="Arial"/>
                <w:noProof/>
                <w:sz w:val="24"/>
              </w:rPr>
              <w:t>4.</w:t>
            </w:r>
            <w:r w:rsidRPr="00562BA1">
              <w:rPr>
                <w:rFonts w:ascii="Arial" w:eastAsiaTheme="minorEastAsia" w:hAnsi="Arial" w:cs="Arial"/>
                <w:noProof/>
                <w:sz w:val="24"/>
                <w:lang w:eastAsia="es-CO"/>
              </w:rPr>
              <w:tab/>
            </w:r>
            <w:r w:rsidRPr="00562BA1">
              <w:rPr>
                <w:rStyle w:val="Hipervnculo"/>
                <w:rFonts w:ascii="Arial" w:hAnsi="Arial" w:cs="Arial"/>
                <w:noProof/>
                <w:sz w:val="24"/>
              </w:rPr>
              <w:t>EQUIPOS Y MATERIALES</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_Toc525827583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5</w:t>
            </w:r>
            <w:r w:rsidRPr="00562BA1">
              <w:rPr>
                <w:rFonts w:ascii="Arial" w:hAnsi="Arial" w:cs="Arial"/>
                <w:noProof/>
                <w:webHidden/>
                <w:sz w:val="24"/>
              </w:rPr>
              <w:fldChar w:fldCharType="end"/>
            </w:r>
          </w:hyperlink>
        </w:p>
        <w:p w14:paraId="6D73C4C8" w14:textId="77777777" w:rsidR="00562BA1" w:rsidRPr="00562BA1" w:rsidRDefault="00562BA1">
          <w:pPr>
            <w:pStyle w:val="TDC1"/>
            <w:tabs>
              <w:tab w:val="left" w:pos="440"/>
              <w:tab w:val="right" w:leader="dot" w:pos="8828"/>
            </w:tabs>
            <w:rPr>
              <w:rFonts w:ascii="Arial" w:eastAsiaTheme="minorEastAsia" w:hAnsi="Arial" w:cs="Arial"/>
              <w:noProof/>
              <w:sz w:val="24"/>
              <w:lang w:eastAsia="es-CO"/>
            </w:rPr>
          </w:pPr>
          <w:hyperlink w:anchor="_Toc525827584" w:history="1">
            <w:r w:rsidRPr="00562BA1">
              <w:rPr>
                <w:rStyle w:val="Hipervnculo"/>
                <w:rFonts w:ascii="Arial" w:hAnsi="Arial" w:cs="Arial"/>
                <w:noProof/>
                <w:sz w:val="24"/>
              </w:rPr>
              <w:t>5.</w:t>
            </w:r>
            <w:r w:rsidRPr="00562BA1">
              <w:rPr>
                <w:rFonts w:ascii="Arial" w:eastAsiaTheme="minorEastAsia" w:hAnsi="Arial" w:cs="Arial"/>
                <w:noProof/>
                <w:sz w:val="24"/>
                <w:lang w:eastAsia="es-CO"/>
              </w:rPr>
              <w:tab/>
            </w:r>
            <w:r w:rsidRPr="00562BA1">
              <w:rPr>
                <w:rStyle w:val="Hipervnculo"/>
                <w:rFonts w:ascii="Arial" w:hAnsi="Arial" w:cs="Arial"/>
                <w:noProof/>
                <w:sz w:val="24"/>
              </w:rPr>
              <w:t>PROCEDIMIENTO</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_Toc525827584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5</w:t>
            </w:r>
            <w:r w:rsidRPr="00562BA1">
              <w:rPr>
                <w:rFonts w:ascii="Arial" w:hAnsi="Arial" w:cs="Arial"/>
                <w:noProof/>
                <w:webHidden/>
                <w:sz w:val="24"/>
              </w:rPr>
              <w:fldChar w:fldCharType="end"/>
            </w:r>
          </w:hyperlink>
        </w:p>
        <w:p w14:paraId="0D511EED" w14:textId="77777777" w:rsidR="00562BA1" w:rsidRPr="00562BA1" w:rsidRDefault="00562BA1">
          <w:pPr>
            <w:pStyle w:val="TDC1"/>
            <w:tabs>
              <w:tab w:val="left" w:pos="440"/>
              <w:tab w:val="right" w:leader="dot" w:pos="8828"/>
            </w:tabs>
            <w:rPr>
              <w:rFonts w:ascii="Arial" w:eastAsiaTheme="minorEastAsia" w:hAnsi="Arial" w:cs="Arial"/>
              <w:noProof/>
              <w:sz w:val="24"/>
              <w:lang w:eastAsia="es-CO"/>
            </w:rPr>
          </w:pPr>
          <w:hyperlink w:anchor="_Toc525827585" w:history="1">
            <w:r w:rsidRPr="00562BA1">
              <w:rPr>
                <w:rStyle w:val="Hipervnculo"/>
                <w:rFonts w:ascii="Arial" w:hAnsi="Arial" w:cs="Arial"/>
                <w:noProof/>
                <w:sz w:val="24"/>
              </w:rPr>
              <w:t>6.</w:t>
            </w:r>
            <w:r w:rsidRPr="00562BA1">
              <w:rPr>
                <w:rFonts w:ascii="Arial" w:eastAsiaTheme="minorEastAsia" w:hAnsi="Arial" w:cs="Arial"/>
                <w:noProof/>
                <w:sz w:val="24"/>
                <w:lang w:eastAsia="es-CO"/>
              </w:rPr>
              <w:tab/>
            </w:r>
            <w:r w:rsidRPr="00562BA1">
              <w:rPr>
                <w:rStyle w:val="Hipervnculo"/>
                <w:rFonts w:ascii="Arial" w:hAnsi="Arial" w:cs="Arial"/>
                <w:noProof/>
                <w:sz w:val="24"/>
              </w:rPr>
              <w:t xml:space="preserve">ASPECTOS IMPORTANTES </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_Toc525827585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7</w:t>
            </w:r>
            <w:r w:rsidRPr="00562BA1">
              <w:rPr>
                <w:rFonts w:ascii="Arial" w:hAnsi="Arial" w:cs="Arial"/>
                <w:noProof/>
                <w:webHidden/>
                <w:sz w:val="24"/>
              </w:rPr>
              <w:fldChar w:fldCharType="end"/>
            </w:r>
          </w:hyperlink>
        </w:p>
        <w:p w14:paraId="7C1C1DB8" w14:textId="77777777" w:rsidR="00562BA1" w:rsidRPr="00562BA1" w:rsidRDefault="00562BA1">
          <w:pPr>
            <w:pStyle w:val="TDC2"/>
            <w:tabs>
              <w:tab w:val="left" w:pos="880"/>
              <w:tab w:val="right" w:leader="dot" w:pos="8828"/>
            </w:tabs>
            <w:rPr>
              <w:rFonts w:ascii="Arial" w:eastAsiaTheme="minorEastAsia" w:hAnsi="Arial" w:cs="Arial"/>
              <w:noProof/>
              <w:sz w:val="24"/>
              <w:lang w:eastAsia="es-CO"/>
            </w:rPr>
          </w:pPr>
          <w:hyperlink w:anchor="_Toc525827586" w:history="1">
            <w:r w:rsidRPr="00562BA1">
              <w:rPr>
                <w:rStyle w:val="Hipervnculo"/>
                <w:rFonts w:ascii="Arial" w:hAnsi="Arial" w:cs="Arial"/>
                <w:noProof/>
                <w:sz w:val="24"/>
              </w:rPr>
              <w:t>6.1</w:t>
            </w:r>
            <w:r w:rsidRPr="00562BA1">
              <w:rPr>
                <w:rFonts w:ascii="Arial" w:eastAsiaTheme="minorEastAsia" w:hAnsi="Arial" w:cs="Arial"/>
                <w:noProof/>
                <w:sz w:val="24"/>
                <w:lang w:eastAsia="es-CO"/>
              </w:rPr>
              <w:tab/>
            </w:r>
            <w:r w:rsidRPr="00562BA1">
              <w:rPr>
                <w:rStyle w:val="Hipervnculo"/>
                <w:rFonts w:ascii="Arial" w:hAnsi="Arial" w:cs="Arial"/>
                <w:noProof/>
                <w:sz w:val="24"/>
              </w:rPr>
              <w:t>VIH</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_Toc525827586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7</w:t>
            </w:r>
            <w:r w:rsidRPr="00562BA1">
              <w:rPr>
                <w:rFonts w:ascii="Arial" w:hAnsi="Arial" w:cs="Arial"/>
                <w:noProof/>
                <w:webHidden/>
                <w:sz w:val="24"/>
              </w:rPr>
              <w:fldChar w:fldCharType="end"/>
            </w:r>
          </w:hyperlink>
        </w:p>
        <w:p w14:paraId="5DAD21D0" w14:textId="77777777" w:rsidR="00562BA1" w:rsidRPr="00562BA1" w:rsidRDefault="00562BA1">
          <w:pPr>
            <w:pStyle w:val="TDC2"/>
            <w:tabs>
              <w:tab w:val="left" w:pos="880"/>
              <w:tab w:val="right" w:leader="dot" w:pos="8828"/>
            </w:tabs>
            <w:rPr>
              <w:rFonts w:ascii="Arial" w:eastAsiaTheme="minorEastAsia" w:hAnsi="Arial" w:cs="Arial"/>
              <w:noProof/>
              <w:sz w:val="24"/>
              <w:lang w:eastAsia="es-CO"/>
            </w:rPr>
          </w:pPr>
          <w:hyperlink w:anchor="_Toc525827587" w:history="1">
            <w:r w:rsidRPr="00562BA1">
              <w:rPr>
                <w:rStyle w:val="Hipervnculo"/>
                <w:rFonts w:ascii="Arial" w:hAnsi="Arial" w:cs="Arial"/>
                <w:noProof/>
                <w:sz w:val="24"/>
              </w:rPr>
              <w:t>6.2</w:t>
            </w:r>
            <w:r w:rsidRPr="00562BA1">
              <w:rPr>
                <w:rFonts w:ascii="Arial" w:eastAsiaTheme="minorEastAsia" w:hAnsi="Arial" w:cs="Arial"/>
                <w:noProof/>
                <w:sz w:val="24"/>
                <w:lang w:eastAsia="es-CO"/>
              </w:rPr>
              <w:tab/>
            </w:r>
            <w:r w:rsidRPr="00562BA1">
              <w:rPr>
                <w:rStyle w:val="Hipervnculo"/>
                <w:rFonts w:ascii="Arial" w:hAnsi="Arial" w:cs="Arial"/>
                <w:noProof/>
                <w:sz w:val="24"/>
              </w:rPr>
              <w:t>SALUD MATERNA</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_Toc525827587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7</w:t>
            </w:r>
            <w:r w:rsidRPr="00562BA1">
              <w:rPr>
                <w:rFonts w:ascii="Arial" w:hAnsi="Arial" w:cs="Arial"/>
                <w:noProof/>
                <w:webHidden/>
                <w:sz w:val="24"/>
              </w:rPr>
              <w:fldChar w:fldCharType="end"/>
            </w:r>
          </w:hyperlink>
        </w:p>
        <w:p w14:paraId="55F72012" w14:textId="77777777" w:rsidR="00562BA1" w:rsidRPr="00562BA1" w:rsidRDefault="00562BA1">
          <w:pPr>
            <w:pStyle w:val="TDC2"/>
            <w:tabs>
              <w:tab w:val="left" w:pos="880"/>
              <w:tab w:val="right" w:leader="dot" w:pos="8828"/>
            </w:tabs>
            <w:rPr>
              <w:rFonts w:ascii="Arial" w:eastAsiaTheme="minorEastAsia" w:hAnsi="Arial" w:cs="Arial"/>
              <w:noProof/>
              <w:sz w:val="24"/>
              <w:lang w:eastAsia="es-CO"/>
            </w:rPr>
          </w:pPr>
          <w:hyperlink w:anchor="_Toc525827588" w:history="1">
            <w:r w:rsidRPr="00562BA1">
              <w:rPr>
                <w:rStyle w:val="Hipervnculo"/>
                <w:rFonts w:ascii="Arial" w:hAnsi="Arial" w:cs="Arial"/>
                <w:noProof/>
                <w:sz w:val="24"/>
              </w:rPr>
              <w:t>6.3</w:t>
            </w:r>
            <w:r w:rsidRPr="00562BA1">
              <w:rPr>
                <w:rFonts w:ascii="Arial" w:eastAsiaTheme="minorEastAsia" w:hAnsi="Arial" w:cs="Arial"/>
                <w:noProof/>
                <w:sz w:val="24"/>
                <w:lang w:eastAsia="es-CO"/>
              </w:rPr>
              <w:tab/>
            </w:r>
            <w:r w:rsidRPr="00562BA1">
              <w:rPr>
                <w:rStyle w:val="Hipervnculo"/>
                <w:rFonts w:ascii="Arial" w:hAnsi="Arial" w:cs="Arial"/>
                <w:noProof/>
                <w:sz w:val="24"/>
              </w:rPr>
              <w:t>SALUD DEL RECIEN NACIDO</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_Toc525827588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8</w:t>
            </w:r>
            <w:r w:rsidRPr="00562BA1">
              <w:rPr>
                <w:rFonts w:ascii="Arial" w:hAnsi="Arial" w:cs="Arial"/>
                <w:noProof/>
                <w:webHidden/>
                <w:sz w:val="24"/>
              </w:rPr>
              <w:fldChar w:fldCharType="end"/>
            </w:r>
          </w:hyperlink>
        </w:p>
        <w:p w14:paraId="049647E1" w14:textId="77777777" w:rsidR="00562BA1" w:rsidRPr="00562BA1" w:rsidRDefault="00562BA1">
          <w:pPr>
            <w:pStyle w:val="TDC2"/>
            <w:tabs>
              <w:tab w:val="left" w:pos="880"/>
              <w:tab w:val="right" w:leader="dot" w:pos="8828"/>
            </w:tabs>
            <w:rPr>
              <w:rFonts w:ascii="Arial" w:eastAsiaTheme="minorEastAsia" w:hAnsi="Arial" w:cs="Arial"/>
              <w:noProof/>
              <w:sz w:val="24"/>
              <w:lang w:eastAsia="es-CO"/>
            </w:rPr>
          </w:pPr>
          <w:hyperlink w:anchor="_Toc525827589" w:history="1">
            <w:r w:rsidRPr="00562BA1">
              <w:rPr>
                <w:rStyle w:val="Hipervnculo"/>
                <w:rFonts w:ascii="Arial" w:hAnsi="Arial" w:cs="Arial"/>
                <w:noProof/>
                <w:sz w:val="24"/>
              </w:rPr>
              <w:t>6.4</w:t>
            </w:r>
            <w:r w:rsidRPr="00562BA1">
              <w:rPr>
                <w:rFonts w:ascii="Arial" w:eastAsiaTheme="minorEastAsia" w:hAnsi="Arial" w:cs="Arial"/>
                <w:noProof/>
                <w:sz w:val="24"/>
                <w:lang w:eastAsia="es-CO"/>
              </w:rPr>
              <w:tab/>
            </w:r>
            <w:r w:rsidRPr="00562BA1">
              <w:rPr>
                <w:rStyle w:val="Hipervnculo"/>
                <w:rFonts w:ascii="Arial" w:hAnsi="Arial" w:cs="Arial"/>
                <w:noProof/>
                <w:sz w:val="24"/>
              </w:rPr>
              <w:t>NUTRICIÓN</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_Toc525827589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8</w:t>
            </w:r>
            <w:r w:rsidRPr="00562BA1">
              <w:rPr>
                <w:rFonts w:ascii="Arial" w:hAnsi="Arial" w:cs="Arial"/>
                <w:noProof/>
                <w:webHidden/>
                <w:sz w:val="24"/>
              </w:rPr>
              <w:fldChar w:fldCharType="end"/>
            </w:r>
          </w:hyperlink>
        </w:p>
        <w:p w14:paraId="14504773" w14:textId="77777777" w:rsidR="00562BA1" w:rsidRPr="00562BA1" w:rsidRDefault="00562BA1">
          <w:pPr>
            <w:pStyle w:val="TDC1"/>
            <w:tabs>
              <w:tab w:val="left" w:pos="440"/>
              <w:tab w:val="right" w:leader="dot" w:pos="8828"/>
            </w:tabs>
            <w:rPr>
              <w:rFonts w:ascii="Arial" w:eastAsiaTheme="minorEastAsia" w:hAnsi="Arial" w:cs="Arial"/>
              <w:noProof/>
              <w:sz w:val="24"/>
              <w:lang w:eastAsia="es-CO"/>
            </w:rPr>
          </w:pPr>
          <w:hyperlink w:anchor="_Toc525827590" w:history="1">
            <w:r w:rsidRPr="00562BA1">
              <w:rPr>
                <w:rStyle w:val="Hipervnculo"/>
                <w:rFonts w:ascii="Arial" w:hAnsi="Arial" w:cs="Arial"/>
                <w:noProof/>
                <w:sz w:val="24"/>
              </w:rPr>
              <w:t>7.</w:t>
            </w:r>
            <w:r w:rsidRPr="00562BA1">
              <w:rPr>
                <w:rFonts w:ascii="Arial" w:eastAsiaTheme="minorEastAsia" w:hAnsi="Arial" w:cs="Arial"/>
                <w:noProof/>
                <w:sz w:val="24"/>
                <w:lang w:eastAsia="es-CO"/>
              </w:rPr>
              <w:tab/>
            </w:r>
            <w:r w:rsidRPr="00562BA1">
              <w:rPr>
                <w:rStyle w:val="Hipervnculo"/>
                <w:rFonts w:ascii="Arial" w:hAnsi="Arial" w:cs="Arial"/>
                <w:noProof/>
                <w:sz w:val="24"/>
              </w:rPr>
              <w:t>BIBLIOGRAFIA</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_Toc525827590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9</w:t>
            </w:r>
            <w:r w:rsidRPr="00562BA1">
              <w:rPr>
                <w:rFonts w:ascii="Arial" w:hAnsi="Arial" w:cs="Arial"/>
                <w:noProof/>
                <w:webHidden/>
                <w:sz w:val="24"/>
              </w:rPr>
              <w:fldChar w:fldCharType="end"/>
            </w:r>
          </w:hyperlink>
        </w:p>
        <w:p w14:paraId="66D1CFE8" w14:textId="77777777" w:rsidR="00562BA1" w:rsidRPr="00562BA1" w:rsidRDefault="00562BA1">
          <w:pPr>
            <w:pStyle w:val="TDC1"/>
            <w:tabs>
              <w:tab w:val="left" w:pos="440"/>
              <w:tab w:val="right" w:leader="dot" w:pos="8828"/>
            </w:tabs>
            <w:rPr>
              <w:rFonts w:ascii="Arial" w:eastAsiaTheme="minorEastAsia" w:hAnsi="Arial" w:cs="Arial"/>
              <w:noProof/>
              <w:sz w:val="24"/>
              <w:lang w:eastAsia="es-CO"/>
            </w:rPr>
          </w:pPr>
          <w:hyperlink w:anchor="_Toc525827591" w:history="1">
            <w:r w:rsidRPr="00562BA1">
              <w:rPr>
                <w:rStyle w:val="Hipervnculo"/>
                <w:rFonts w:ascii="Arial" w:hAnsi="Arial" w:cs="Arial"/>
                <w:noProof/>
                <w:sz w:val="24"/>
              </w:rPr>
              <w:t>8.</w:t>
            </w:r>
            <w:r w:rsidRPr="00562BA1">
              <w:rPr>
                <w:rFonts w:ascii="Arial" w:eastAsiaTheme="minorEastAsia" w:hAnsi="Arial" w:cs="Arial"/>
                <w:noProof/>
                <w:sz w:val="24"/>
                <w:lang w:eastAsia="es-CO"/>
              </w:rPr>
              <w:tab/>
            </w:r>
            <w:r w:rsidRPr="00562BA1">
              <w:rPr>
                <w:rStyle w:val="Hipervnculo"/>
                <w:rFonts w:ascii="Arial" w:hAnsi="Arial" w:cs="Arial"/>
                <w:noProof/>
                <w:sz w:val="24"/>
              </w:rPr>
              <w:t>CONTROL DE REVISIONES Y CAMBIOS DEL DOCUMENTO</w:t>
            </w:r>
            <w:r w:rsidRPr="00562BA1">
              <w:rPr>
                <w:rFonts w:ascii="Arial" w:hAnsi="Arial" w:cs="Arial"/>
                <w:noProof/>
                <w:webHidden/>
                <w:sz w:val="24"/>
              </w:rPr>
              <w:tab/>
            </w:r>
            <w:r w:rsidRPr="00562BA1">
              <w:rPr>
                <w:rFonts w:ascii="Arial" w:hAnsi="Arial" w:cs="Arial"/>
                <w:noProof/>
                <w:webHidden/>
                <w:sz w:val="24"/>
              </w:rPr>
              <w:fldChar w:fldCharType="begin"/>
            </w:r>
            <w:r w:rsidRPr="00562BA1">
              <w:rPr>
                <w:rFonts w:ascii="Arial" w:hAnsi="Arial" w:cs="Arial"/>
                <w:noProof/>
                <w:webHidden/>
                <w:sz w:val="24"/>
              </w:rPr>
              <w:instrText xml:space="preserve"> PAGEREF _Toc525827591 \h </w:instrText>
            </w:r>
            <w:r w:rsidRPr="00562BA1">
              <w:rPr>
                <w:rFonts w:ascii="Arial" w:hAnsi="Arial" w:cs="Arial"/>
                <w:noProof/>
                <w:webHidden/>
                <w:sz w:val="24"/>
              </w:rPr>
            </w:r>
            <w:r w:rsidRPr="00562BA1">
              <w:rPr>
                <w:rFonts w:ascii="Arial" w:hAnsi="Arial" w:cs="Arial"/>
                <w:noProof/>
                <w:webHidden/>
                <w:sz w:val="24"/>
              </w:rPr>
              <w:fldChar w:fldCharType="separate"/>
            </w:r>
            <w:r w:rsidR="009371CB">
              <w:rPr>
                <w:rFonts w:ascii="Arial" w:hAnsi="Arial" w:cs="Arial"/>
                <w:noProof/>
                <w:webHidden/>
                <w:sz w:val="24"/>
              </w:rPr>
              <w:t>9</w:t>
            </w:r>
            <w:r w:rsidRPr="00562BA1">
              <w:rPr>
                <w:rFonts w:ascii="Arial" w:hAnsi="Arial" w:cs="Arial"/>
                <w:noProof/>
                <w:webHidden/>
                <w:sz w:val="24"/>
              </w:rPr>
              <w:fldChar w:fldCharType="end"/>
            </w:r>
          </w:hyperlink>
        </w:p>
        <w:p w14:paraId="336DD11D" w14:textId="1A21DBEA" w:rsidR="00562BA1" w:rsidRDefault="00562BA1">
          <w:r w:rsidRPr="00562BA1">
            <w:rPr>
              <w:rFonts w:ascii="Arial" w:hAnsi="Arial" w:cs="Arial"/>
              <w:b/>
              <w:bCs/>
              <w:sz w:val="24"/>
              <w:lang w:val="es-ES"/>
            </w:rPr>
            <w:fldChar w:fldCharType="end"/>
          </w:r>
        </w:p>
      </w:sdtContent>
    </w:sdt>
    <w:p w14:paraId="244F551E" w14:textId="0323B068" w:rsidR="00F50E76" w:rsidRDefault="00F50E76" w:rsidP="00562BA1">
      <w:pPr>
        <w:pStyle w:val="TtulodeTDC"/>
      </w:pPr>
    </w:p>
    <w:p w14:paraId="5D272C2D" w14:textId="77777777" w:rsidR="00F50E76" w:rsidRDefault="00F50E76" w:rsidP="0010721C">
      <w:pPr>
        <w:spacing w:line="276" w:lineRule="auto"/>
        <w:ind w:left="708"/>
        <w:jc w:val="center"/>
        <w:rPr>
          <w:rFonts w:ascii="Arial" w:hAnsi="Arial" w:cs="Arial"/>
          <w:b/>
          <w:sz w:val="24"/>
          <w:szCs w:val="24"/>
        </w:rPr>
      </w:pPr>
    </w:p>
    <w:p w14:paraId="42D6A9B1" w14:textId="77777777" w:rsidR="00F50E76" w:rsidRDefault="00F50E76" w:rsidP="0010721C">
      <w:pPr>
        <w:spacing w:line="276" w:lineRule="auto"/>
        <w:ind w:left="708"/>
        <w:jc w:val="center"/>
        <w:rPr>
          <w:rFonts w:ascii="Arial" w:hAnsi="Arial" w:cs="Arial"/>
          <w:b/>
          <w:sz w:val="24"/>
          <w:szCs w:val="24"/>
        </w:rPr>
      </w:pPr>
    </w:p>
    <w:p w14:paraId="4038C1FE" w14:textId="77777777" w:rsidR="00F50E76" w:rsidRDefault="00F50E76" w:rsidP="0010721C">
      <w:pPr>
        <w:spacing w:line="276" w:lineRule="auto"/>
        <w:ind w:left="708"/>
        <w:jc w:val="center"/>
        <w:rPr>
          <w:rFonts w:ascii="Arial" w:hAnsi="Arial" w:cs="Arial"/>
          <w:b/>
          <w:sz w:val="24"/>
          <w:szCs w:val="24"/>
        </w:rPr>
      </w:pPr>
    </w:p>
    <w:p w14:paraId="5C770D2E" w14:textId="77777777" w:rsidR="00F50E76" w:rsidRDefault="00F50E76" w:rsidP="0010721C">
      <w:pPr>
        <w:spacing w:line="276" w:lineRule="auto"/>
        <w:ind w:left="708"/>
        <w:jc w:val="center"/>
        <w:rPr>
          <w:rFonts w:ascii="Arial" w:hAnsi="Arial" w:cs="Arial"/>
          <w:b/>
          <w:sz w:val="24"/>
          <w:szCs w:val="24"/>
        </w:rPr>
      </w:pPr>
    </w:p>
    <w:p w14:paraId="5E418ABB" w14:textId="77777777" w:rsidR="00F50E76" w:rsidRDefault="00F50E76" w:rsidP="0010721C">
      <w:pPr>
        <w:spacing w:line="276" w:lineRule="auto"/>
        <w:ind w:left="708"/>
        <w:jc w:val="center"/>
        <w:rPr>
          <w:rFonts w:ascii="Arial" w:hAnsi="Arial" w:cs="Arial"/>
          <w:b/>
          <w:sz w:val="24"/>
          <w:szCs w:val="24"/>
        </w:rPr>
      </w:pPr>
    </w:p>
    <w:p w14:paraId="13740CCA" w14:textId="77777777" w:rsidR="00F50E76" w:rsidRDefault="00F50E76" w:rsidP="0010721C">
      <w:pPr>
        <w:spacing w:line="276" w:lineRule="auto"/>
        <w:ind w:left="708"/>
        <w:jc w:val="center"/>
        <w:rPr>
          <w:rFonts w:ascii="Arial" w:hAnsi="Arial" w:cs="Arial"/>
          <w:b/>
          <w:sz w:val="24"/>
          <w:szCs w:val="24"/>
        </w:rPr>
      </w:pPr>
    </w:p>
    <w:p w14:paraId="661B6797" w14:textId="77777777" w:rsidR="00F50E76" w:rsidRDefault="00F50E76" w:rsidP="0010721C">
      <w:pPr>
        <w:spacing w:line="276" w:lineRule="auto"/>
        <w:ind w:left="708"/>
        <w:jc w:val="center"/>
        <w:rPr>
          <w:rFonts w:ascii="Arial" w:hAnsi="Arial" w:cs="Arial"/>
          <w:b/>
          <w:sz w:val="24"/>
          <w:szCs w:val="24"/>
        </w:rPr>
      </w:pPr>
    </w:p>
    <w:p w14:paraId="4461ED43" w14:textId="77777777" w:rsidR="00F50E76" w:rsidRDefault="00F50E76" w:rsidP="0010721C">
      <w:pPr>
        <w:spacing w:line="276" w:lineRule="auto"/>
        <w:ind w:left="708"/>
        <w:jc w:val="center"/>
        <w:rPr>
          <w:rFonts w:ascii="Arial" w:hAnsi="Arial" w:cs="Arial"/>
          <w:b/>
          <w:sz w:val="24"/>
          <w:szCs w:val="24"/>
        </w:rPr>
      </w:pPr>
    </w:p>
    <w:p w14:paraId="12C90B98" w14:textId="77777777" w:rsidR="00024BAE" w:rsidRDefault="00024BAE" w:rsidP="0010721C">
      <w:pPr>
        <w:spacing w:line="276" w:lineRule="auto"/>
        <w:ind w:left="708"/>
        <w:jc w:val="center"/>
        <w:rPr>
          <w:rFonts w:ascii="Arial" w:hAnsi="Arial" w:cs="Arial"/>
          <w:b/>
          <w:sz w:val="24"/>
          <w:szCs w:val="24"/>
        </w:rPr>
      </w:pPr>
    </w:p>
    <w:p w14:paraId="7BD80245" w14:textId="77777777" w:rsidR="00F50E76" w:rsidRDefault="00F50E76" w:rsidP="0010721C">
      <w:pPr>
        <w:spacing w:line="276" w:lineRule="auto"/>
        <w:ind w:left="708"/>
        <w:jc w:val="center"/>
        <w:rPr>
          <w:rFonts w:ascii="Arial" w:hAnsi="Arial" w:cs="Arial"/>
          <w:b/>
          <w:sz w:val="24"/>
          <w:szCs w:val="24"/>
        </w:rPr>
      </w:pPr>
    </w:p>
    <w:p w14:paraId="7DE27DF9" w14:textId="77777777" w:rsidR="0051162F" w:rsidRPr="0051162F" w:rsidRDefault="0051162F" w:rsidP="00024BAE">
      <w:pPr>
        <w:pStyle w:val="Ttulo1"/>
        <w:numPr>
          <w:ilvl w:val="0"/>
          <w:numId w:val="9"/>
        </w:numPr>
        <w:spacing w:after="240"/>
      </w:pPr>
      <w:bookmarkStart w:id="0" w:name="_Toc424554093"/>
      <w:bookmarkStart w:id="1" w:name="_Toc525827578"/>
      <w:r>
        <w:lastRenderedPageBreak/>
        <w:t>DEFINICIONES</w:t>
      </w:r>
      <w:bookmarkEnd w:id="0"/>
      <w:bookmarkEnd w:id="1"/>
    </w:p>
    <w:p w14:paraId="4641C4EF" w14:textId="1808067F" w:rsidR="0051162F" w:rsidRPr="0051162F" w:rsidRDefault="00562BA1" w:rsidP="0010721C">
      <w:pPr>
        <w:pStyle w:val="NormalWeb"/>
        <w:spacing w:before="0" w:beforeAutospacing="0" w:after="270" w:afterAutospacing="0" w:line="276" w:lineRule="auto"/>
        <w:jc w:val="both"/>
        <w:textAlignment w:val="baseline"/>
        <w:rPr>
          <w:rFonts w:ascii="Arial" w:hAnsi="Arial" w:cs="Arial"/>
          <w:szCs w:val="20"/>
        </w:rPr>
      </w:pPr>
      <w:r w:rsidRPr="00562BA1">
        <w:rPr>
          <w:rFonts w:ascii="Arial" w:hAnsi="Arial" w:cs="Arial"/>
          <w:b/>
          <w:szCs w:val="20"/>
        </w:rPr>
        <w:t>PINZAMIENTO DE CORDÓN UMBILICAL:</w:t>
      </w:r>
      <w:r>
        <w:rPr>
          <w:rFonts w:ascii="Arial" w:hAnsi="Arial" w:cs="Arial"/>
          <w:szCs w:val="20"/>
        </w:rPr>
        <w:t xml:space="preserve"> </w:t>
      </w:r>
      <w:r w:rsidR="00864352">
        <w:rPr>
          <w:rFonts w:ascii="Arial" w:hAnsi="Arial" w:cs="Arial"/>
          <w:szCs w:val="20"/>
        </w:rPr>
        <w:t>E</w:t>
      </w:r>
      <w:r w:rsidR="0051162F" w:rsidRPr="0051162F">
        <w:rPr>
          <w:rFonts w:ascii="Arial" w:hAnsi="Arial" w:cs="Arial"/>
          <w:szCs w:val="20"/>
        </w:rPr>
        <w:t xml:space="preserve">s una maniobra que se realiza en la tercera etapa del trabajo de parto, entre el nacimiento y el alumbramiento, marca el final de la circulación feto-placentaria y del intercambio gaseoso a ese nivel, dando paso a un proceso fisiológico de </w:t>
      </w:r>
      <w:bookmarkStart w:id="2" w:name="_GoBack"/>
      <w:bookmarkEnd w:id="2"/>
      <w:r w:rsidR="0051162F" w:rsidRPr="0051162F">
        <w:rPr>
          <w:rFonts w:ascii="Arial" w:hAnsi="Arial" w:cs="Arial"/>
          <w:szCs w:val="20"/>
        </w:rPr>
        <w:t xml:space="preserve">adaptación cardiopulmonar. El momento del </w:t>
      </w:r>
      <w:proofErr w:type="spellStart"/>
      <w:r w:rsidR="0051162F" w:rsidRPr="0051162F">
        <w:rPr>
          <w:rFonts w:ascii="Arial" w:hAnsi="Arial" w:cs="Arial"/>
          <w:szCs w:val="20"/>
        </w:rPr>
        <w:t>clampeo</w:t>
      </w:r>
      <w:proofErr w:type="spellEnd"/>
      <w:r w:rsidR="0051162F" w:rsidRPr="0051162F">
        <w:rPr>
          <w:rFonts w:ascii="Arial" w:hAnsi="Arial" w:cs="Arial"/>
          <w:szCs w:val="20"/>
        </w:rPr>
        <w:t xml:space="preserve"> del cordón umbilical tiene implicancias directas en cuanto a la redistribución del flujo sanguíneo placentario desde la placenta al recién nacido.</w:t>
      </w:r>
    </w:p>
    <w:p w14:paraId="642CCD94" w14:textId="77777777" w:rsidR="0051162F" w:rsidRDefault="0051162F" w:rsidP="0010721C">
      <w:pPr>
        <w:pStyle w:val="NormalWeb"/>
        <w:spacing w:before="0" w:beforeAutospacing="0" w:after="270" w:afterAutospacing="0" w:line="276" w:lineRule="auto"/>
        <w:jc w:val="both"/>
        <w:textAlignment w:val="baseline"/>
        <w:rPr>
          <w:rFonts w:ascii="Arial" w:hAnsi="Arial" w:cs="Arial"/>
          <w:szCs w:val="20"/>
        </w:rPr>
      </w:pPr>
      <w:r w:rsidRPr="0051162F">
        <w:rPr>
          <w:rFonts w:ascii="Arial" w:hAnsi="Arial" w:cs="Arial"/>
          <w:szCs w:val="20"/>
        </w:rPr>
        <w:t>Se reconocen diferentes momentos para realizar el pinzamiento de cordón:</w:t>
      </w:r>
    </w:p>
    <w:tbl>
      <w:tblPr>
        <w:tblStyle w:val="Tablaconcuadrcula"/>
        <w:tblW w:w="0" w:type="auto"/>
        <w:tblLook w:val="04A0" w:firstRow="1" w:lastRow="0" w:firstColumn="1" w:lastColumn="0" w:noHBand="0" w:noVBand="1"/>
      </w:tblPr>
      <w:tblGrid>
        <w:gridCol w:w="2244"/>
        <w:gridCol w:w="2244"/>
        <w:gridCol w:w="2245"/>
        <w:gridCol w:w="2245"/>
      </w:tblGrid>
      <w:tr w:rsidR="00E65736" w:rsidRPr="005D789C" w14:paraId="6728F6B0" w14:textId="77777777" w:rsidTr="00562BA1">
        <w:tc>
          <w:tcPr>
            <w:tcW w:w="8978" w:type="dxa"/>
            <w:gridSpan w:val="4"/>
            <w:shd w:val="clear" w:color="auto" w:fill="BDD6EE" w:themeFill="accent1" w:themeFillTint="66"/>
          </w:tcPr>
          <w:p w14:paraId="59929347" w14:textId="77777777" w:rsidR="00E65736" w:rsidRPr="005D789C" w:rsidRDefault="00E65736" w:rsidP="00F50E76">
            <w:pPr>
              <w:pStyle w:val="NormalWeb"/>
              <w:spacing w:after="270" w:line="276" w:lineRule="auto"/>
              <w:jc w:val="center"/>
              <w:textAlignment w:val="baseline"/>
              <w:outlineLvl w:val="1"/>
              <w:rPr>
                <w:rFonts w:ascii="Arial" w:hAnsi="Arial" w:cs="Arial"/>
                <w:b/>
                <w:bCs/>
                <w:sz w:val="18"/>
                <w:szCs w:val="20"/>
              </w:rPr>
            </w:pPr>
            <w:bookmarkStart w:id="3" w:name="_Toc424554094"/>
            <w:bookmarkStart w:id="4" w:name="_Toc525827579"/>
            <w:r w:rsidRPr="005D789C">
              <w:rPr>
                <w:rFonts w:ascii="Arial" w:hAnsi="Arial" w:cs="Arial"/>
                <w:b/>
                <w:bCs/>
                <w:sz w:val="18"/>
                <w:szCs w:val="20"/>
              </w:rPr>
              <w:t>Normas del ministerio de protección social para el pinzamiento del cordón umbilical</w:t>
            </w:r>
            <w:bookmarkEnd w:id="3"/>
            <w:bookmarkEnd w:id="4"/>
          </w:p>
        </w:tc>
      </w:tr>
      <w:tr w:rsidR="00E65736" w:rsidRPr="005D789C" w14:paraId="167F9370" w14:textId="77777777" w:rsidTr="00562BA1">
        <w:tc>
          <w:tcPr>
            <w:tcW w:w="2244" w:type="dxa"/>
            <w:shd w:val="clear" w:color="auto" w:fill="DEEAF6" w:themeFill="accent1" w:themeFillTint="33"/>
            <w:vAlign w:val="center"/>
          </w:tcPr>
          <w:p w14:paraId="298CAD5C" w14:textId="77777777" w:rsidR="00E65736" w:rsidRPr="005D789C" w:rsidRDefault="00E65736" w:rsidP="00562BA1">
            <w:pPr>
              <w:pStyle w:val="NormalWeb"/>
              <w:spacing w:after="270" w:line="276" w:lineRule="auto"/>
              <w:jc w:val="center"/>
              <w:textAlignment w:val="baseline"/>
              <w:rPr>
                <w:rFonts w:ascii="Arial" w:hAnsi="Arial" w:cs="Arial"/>
                <w:b/>
                <w:bCs/>
                <w:sz w:val="18"/>
                <w:szCs w:val="20"/>
              </w:rPr>
            </w:pPr>
            <w:r w:rsidRPr="005D789C">
              <w:rPr>
                <w:rFonts w:ascii="Arial" w:hAnsi="Arial" w:cs="Arial"/>
                <w:b/>
                <w:bCs/>
                <w:sz w:val="18"/>
                <w:szCs w:val="20"/>
              </w:rPr>
              <w:t>Habitual (1-2 minutos)</w:t>
            </w:r>
          </w:p>
        </w:tc>
        <w:tc>
          <w:tcPr>
            <w:tcW w:w="2244" w:type="dxa"/>
            <w:shd w:val="clear" w:color="auto" w:fill="DEEAF6" w:themeFill="accent1" w:themeFillTint="33"/>
            <w:vAlign w:val="center"/>
          </w:tcPr>
          <w:p w14:paraId="14E359B9" w14:textId="77777777" w:rsidR="00E65736" w:rsidRPr="005D789C" w:rsidRDefault="00E65736" w:rsidP="00562BA1">
            <w:pPr>
              <w:pStyle w:val="NormalWeb"/>
              <w:spacing w:after="270" w:line="276" w:lineRule="auto"/>
              <w:jc w:val="center"/>
              <w:textAlignment w:val="baseline"/>
              <w:rPr>
                <w:rFonts w:ascii="Arial" w:hAnsi="Arial" w:cs="Arial"/>
                <w:b/>
                <w:bCs/>
                <w:sz w:val="18"/>
                <w:szCs w:val="20"/>
              </w:rPr>
            </w:pPr>
            <w:r w:rsidRPr="005D789C">
              <w:rPr>
                <w:rFonts w:ascii="Arial" w:hAnsi="Arial" w:cs="Arial"/>
                <w:b/>
                <w:bCs/>
                <w:sz w:val="18"/>
                <w:szCs w:val="20"/>
              </w:rPr>
              <w:t>Inmediato</w:t>
            </w:r>
          </w:p>
        </w:tc>
        <w:tc>
          <w:tcPr>
            <w:tcW w:w="2245" w:type="dxa"/>
            <w:shd w:val="clear" w:color="auto" w:fill="DEEAF6" w:themeFill="accent1" w:themeFillTint="33"/>
            <w:vAlign w:val="center"/>
          </w:tcPr>
          <w:p w14:paraId="70F5C3A1" w14:textId="77777777" w:rsidR="00E65736" w:rsidRPr="005D789C" w:rsidRDefault="00E65736" w:rsidP="00562BA1">
            <w:pPr>
              <w:pStyle w:val="NormalWeb"/>
              <w:spacing w:after="270" w:line="276" w:lineRule="auto"/>
              <w:jc w:val="center"/>
              <w:textAlignment w:val="baseline"/>
              <w:rPr>
                <w:rFonts w:ascii="Arial" w:hAnsi="Arial" w:cs="Arial"/>
                <w:b/>
                <w:bCs/>
                <w:sz w:val="18"/>
                <w:szCs w:val="20"/>
              </w:rPr>
            </w:pPr>
            <w:r w:rsidRPr="005D789C">
              <w:rPr>
                <w:rFonts w:ascii="Arial" w:hAnsi="Arial" w:cs="Arial"/>
                <w:b/>
                <w:bCs/>
                <w:sz w:val="18"/>
                <w:szCs w:val="20"/>
              </w:rPr>
              <w:t>Precoz (30 segundos – 1 minuto</w:t>
            </w:r>
            <w:r w:rsidR="004F2C5B" w:rsidRPr="005D789C">
              <w:rPr>
                <w:rFonts w:ascii="Arial" w:hAnsi="Arial" w:cs="Arial"/>
                <w:b/>
                <w:bCs/>
                <w:sz w:val="18"/>
                <w:szCs w:val="20"/>
              </w:rPr>
              <w:t>)</w:t>
            </w:r>
          </w:p>
        </w:tc>
        <w:tc>
          <w:tcPr>
            <w:tcW w:w="2245" w:type="dxa"/>
            <w:shd w:val="clear" w:color="auto" w:fill="DEEAF6" w:themeFill="accent1" w:themeFillTint="33"/>
            <w:vAlign w:val="center"/>
          </w:tcPr>
          <w:p w14:paraId="1F5EE4E3" w14:textId="77777777" w:rsidR="00E65736" w:rsidRPr="005D789C" w:rsidRDefault="004F2C5B" w:rsidP="00562BA1">
            <w:pPr>
              <w:pStyle w:val="NormalWeb"/>
              <w:spacing w:after="270" w:line="276" w:lineRule="auto"/>
              <w:jc w:val="center"/>
              <w:textAlignment w:val="baseline"/>
              <w:rPr>
                <w:rFonts w:ascii="Arial" w:hAnsi="Arial" w:cs="Arial"/>
                <w:b/>
                <w:bCs/>
                <w:sz w:val="18"/>
                <w:szCs w:val="20"/>
              </w:rPr>
            </w:pPr>
            <w:r w:rsidRPr="005D789C">
              <w:rPr>
                <w:rFonts w:ascii="Arial" w:hAnsi="Arial" w:cs="Arial"/>
                <w:b/>
                <w:bCs/>
                <w:sz w:val="18"/>
                <w:szCs w:val="20"/>
              </w:rPr>
              <w:t>Diferido (&gt; de 2 minutos)</w:t>
            </w:r>
          </w:p>
        </w:tc>
      </w:tr>
      <w:tr w:rsidR="005D789C" w:rsidRPr="005D789C" w14:paraId="3D913C96" w14:textId="77777777" w:rsidTr="005D789C">
        <w:trPr>
          <w:trHeight w:val="1354"/>
        </w:trPr>
        <w:tc>
          <w:tcPr>
            <w:tcW w:w="2244" w:type="dxa"/>
          </w:tcPr>
          <w:p w14:paraId="3747E14A" w14:textId="77777777" w:rsidR="005D789C" w:rsidRPr="005D789C" w:rsidRDefault="005D789C" w:rsidP="00E65736">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 xml:space="preserve">Interrupción de la palpitación de las arterias umbilicales </w:t>
            </w:r>
          </w:p>
          <w:p w14:paraId="5B9AB729" w14:textId="77777777" w:rsidR="005D789C" w:rsidRPr="005D789C" w:rsidRDefault="005D789C" w:rsidP="00E65736">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 xml:space="preserve">Disminución de la ingurgitación de la vena umbilical </w:t>
            </w:r>
          </w:p>
          <w:p w14:paraId="59719395" w14:textId="77777777" w:rsidR="005D789C" w:rsidRPr="005D789C" w:rsidRDefault="005D789C" w:rsidP="00E65736">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 xml:space="preserve">Perfusión satisfactoria de la piel </w:t>
            </w:r>
          </w:p>
        </w:tc>
        <w:tc>
          <w:tcPr>
            <w:tcW w:w="2244" w:type="dxa"/>
          </w:tcPr>
          <w:p w14:paraId="7537A659" w14:textId="77777777" w:rsidR="005D789C" w:rsidRPr="005D789C" w:rsidRDefault="005D789C" w:rsidP="00E65736">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Placenta previa</w:t>
            </w:r>
          </w:p>
          <w:p w14:paraId="72F5A1C2" w14:textId="77777777" w:rsidR="005D789C" w:rsidRPr="005D789C" w:rsidRDefault="005D789C" w:rsidP="00E65736">
            <w:pPr>
              <w:pStyle w:val="NormalWeb"/>
              <w:spacing w:after="270" w:line="276" w:lineRule="auto"/>
              <w:jc w:val="center"/>
              <w:textAlignment w:val="baseline"/>
              <w:rPr>
                <w:rFonts w:ascii="Arial" w:hAnsi="Arial" w:cs="Arial"/>
                <w:bCs/>
                <w:sz w:val="18"/>
                <w:szCs w:val="20"/>
              </w:rPr>
            </w:pPr>
            <w:proofErr w:type="spellStart"/>
            <w:r w:rsidRPr="005D789C">
              <w:rPr>
                <w:rFonts w:ascii="Arial" w:hAnsi="Arial" w:cs="Arial"/>
                <w:bCs/>
                <w:sz w:val="18"/>
                <w:szCs w:val="20"/>
              </w:rPr>
              <w:t>Abruptio</w:t>
            </w:r>
            <w:proofErr w:type="spellEnd"/>
            <w:r w:rsidRPr="005D789C">
              <w:rPr>
                <w:rFonts w:ascii="Arial" w:hAnsi="Arial" w:cs="Arial"/>
                <w:bCs/>
                <w:sz w:val="18"/>
                <w:szCs w:val="20"/>
              </w:rPr>
              <w:t xml:space="preserve"> de placenta </w:t>
            </w:r>
          </w:p>
          <w:p w14:paraId="544B9260" w14:textId="77777777" w:rsidR="005D789C" w:rsidRPr="005D789C" w:rsidRDefault="005D789C" w:rsidP="00E65736">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Para interrumpir la pérdida de sangre del recién nacido</w:t>
            </w:r>
          </w:p>
        </w:tc>
        <w:tc>
          <w:tcPr>
            <w:tcW w:w="2245" w:type="dxa"/>
          </w:tcPr>
          <w:p w14:paraId="723B534D" w14:textId="77777777" w:rsidR="005D789C" w:rsidRPr="005D789C" w:rsidRDefault="005D789C" w:rsidP="004F2C5B">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 xml:space="preserve">Recién nacidos hijos de madres </w:t>
            </w:r>
            <w:proofErr w:type="spellStart"/>
            <w:r w:rsidRPr="005D789C">
              <w:rPr>
                <w:rFonts w:ascii="Arial" w:hAnsi="Arial" w:cs="Arial"/>
                <w:bCs/>
                <w:sz w:val="18"/>
                <w:szCs w:val="20"/>
              </w:rPr>
              <w:t>toxémicas</w:t>
            </w:r>
            <w:proofErr w:type="spellEnd"/>
            <w:r w:rsidRPr="005D789C">
              <w:rPr>
                <w:rFonts w:ascii="Arial" w:hAnsi="Arial" w:cs="Arial"/>
                <w:bCs/>
                <w:sz w:val="18"/>
                <w:szCs w:val="20"/>
              </w:rPr>
              <w:t xml:space="preserve"> o diabéticas, para reducir el riesgo de </w:t>
            </w:r>
            <w:proofErr w:type="spellStart"/>
            <w:r w:rsidRPr="005D789C">
              <w:rPr>
                <w:rFonts w:ascii="Arial" w:hAnsi="Arial" w:cs="Arial"/>
                <w:bCs/>
                <w:sz w:val="18"/>
                <w:szCs w:val="20"/>
              </w:rPr>
              <w:t>poliglobulia</w:t>
            </w:r>
            <w:proofErr w:type="spellEnd"/>
            <w:r w:rsidRPr="005D789C">
              <w:rPr>
                <w:rFonts w:ascii="Arial" w:hAnsi="Arial" w:cs="Arial"/>
                <w:bCs/>
                <w:sz w:val="18"/>
                <w:szCs w:val="20"/>
              </w:rPr>
              <w:t>.</w:t>
            </w:r>
          </w:p>
          <w:p w14:paraId="68F7966C" w14:textId="77777777" w:rsidR="005D789C" w:rsidRPr="005D789C" w:rsidRDefault="005D789C" w:rsidP="004F2C5B">
            <w:pPr>
              <w:pStyle w:val="NormalWeb"/>
              <w:spacing w:after="270" w:line="276" w:lineRule="auto"/>
              <w:jc w:val="center"/>
              <w:textAlignment w:val="baseline"/>
              <w:rPr>
                <w:rFonts w:ascii="Arial" w:hAnsi="Arial" w:cs="Arial"/>
                <w:bCs/>
                <w:sz w:val="18"/>
                <w:szCs w:val="20"/>
              </w:rPr>
            </w:pPr>
            <w:proofErr w:type="spellStart"/>
            <w:r w:rsidRPr="005D789C">
              <w:rPr>
                <w:rFonts w:ascii="Arial" w:hAnsi="Arial" w:cs="Arial"/>
                <w:bCs/>
                <w:sz w:val="18"/>
                <w:szCs w:val="20"/>
              </w:rPr>
              <w:t>Isoinmunización</w:t>
            </w:r>
            <w:proofErr w:type="spellEnd"/>
            <w:r w:rsidRPr="005D789C">
              <w:rPr>
                <w:rFonts w:ascii="Arial" w:hAnsi="Arial" w:cs="Arial"/>
                <w:bCs/>
                <w:sz w:val="18"/>
                <w:szCs w:val="20"/>
              </w:rPr>
              <w:t xml:space="preserve"> materno fetal</w:t>
            </w:r>
          </w:p>
          <w:p w14:paraId="7D52AB56" w14:textId="77777777" w:rsidR="005D789C" w:rsidRPr="005D789C" w:rsidRDefault="005D789C" w:rsidP="004F2C5B">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 xml:space="preserve">Miastenia </w:t>
            </w:r>
            <w:proofErr w:type="spellStart"/>
            <w:r w:rsidRPr="005D789C">
              <w:rPr>
                <w:rFonts w:ascii="Arial" w:hAnsi="Arial" w:cs="Arial"/>
                <w:bCs/>
                <w:sz w:val="18"/>
                <w:szCs w:val="20"/>
              </w:rPr>
              <w:t>gravis</w:t>
            </w:r>
            <w:proofErr w:type="spellEnd"/>
            <w:r w:rsidRPr="005D789C">
              <w:rPr>
                <w:rFonts w:ascii="Arial" w:hAnsi="Arial" w:cs="Arial"/>
                <w:bCs/>
                <w:sz w:val="18"/>
                <w:szCs w:val="20"/>
              </w:rPr>
              <w:t xml:space="preserve"> para disminuir el paso de anticuerpos maternos</w:t>
            </w:r>
          </w:p>
        </w:tc>
        <w:tc>
          <w:tcPr>
            <w:tcW w:w="2245" w:type="dxa"/>
          </w:tcPr>
          <w:p w14:paraId="6783F6FA" w14:textId="77777777" w:rsidR="005D789C" w:rsidRPr="005D789C" w:rsidRDefault="005D789C" w:rsidP="004F2C5B">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 xml:space="preserve">Prolapso y procidencia del cordón </w:t>
            </w:r>
          </w:p>
          <w:p w14:paraId="4CA6D506" w14:textId="77777777" w:rsidR="005D789C" w:rsidRPr="005D789C" w:rsidRDefault="005D789C" w:rsidP="005D789C">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Parto en presentación de pelvis</w:t>
            </w:r>
          </w:p>
          <w:p w14:paraId="374718DA" w14:textId="77777777" w:rsidR="005D789C" w:rsidRPr="005D789C" w:rsidRDefault="005D789C" w:rsidP="005D789C">
            <w:pPr>
              <w:pStyle w:val="NormalWeb"/>
              <w:spacing w:after="270" w:line="276" w:lineRule="auto"/>
              <w:jc w:val="center"/>
              <w:textAlignment w:val="baseline"/>
              <w:rPr>
                <w:rFonts w:ascii="Arial" w:hAnsi="Arial" w:cs="Arial"/>
                <w:bCs/>
                <w:sz w:val="18"/>
                <w:szCs w:val="20"/>
              </w:rPr>
            </w:pPr>
            <w:r w:rsidRPr="005D789C">
              <w:rPr>
                <w:rFonts w:ascii="Arial" w:hAnsi="Arial" w:cs="Arial"/>
                <w:bCs/>
                <w:sz w:val="18"/>
                <w:szCs w:val="20"/>
              </w:rPr>
              <w:t>Ruptura prematura de membranas</w:t>
            </w:r>
          </w:p>
        </w:tc>
      </w:tr>
    </w:tbl>
    <w:p w14:paraId="07CE14B9" w14:textId="77777777" w:rsidR="00A8436E" w:rsidRDefault="005D789C" w:rsidP="005D789C">
      <w:pPr>
        <w:pStyle w:val="NormalWeb"/>
        <w:spacing w:before="0" w:beforeAutospacing="0" w:after="0" w:afterAutospacing="0" w:line="276" w:lineRule="auto"/>
        <w:jc w:val="both"/>
        <w:textAlignment w:val="baseline"/>
        <w:rPr>
          <w:rFonts w:ascii="Arial" w:hAnsi="Arial" w:cs="Arial"/>
          <w:b/>
          <w:bCs/>
          <w:szCs w:val="20"/>
        </w:rPr>
      </w:pPr>
      <w:r>
        <w:rPr>
          <w:rStyle w:val="Refdenotaalpie"/>
          <w:rFonts w:ascii="Arial" w:hAnsi="Arial" w:cs="Arial"/>
          <w:szCs w:val="20"/>
        </w:rPr>
        <w:footnoteReference w:id="1"/>
      </w:r>
    </w:p>
    <w:p w14:paraId="2950B5D5" w14:textId="1C8A38BE" w:rsidR="00864352" w:rsidRPr="00864352" w:rsidRDefault="00562BA1" w:rsidP="0010721C">
      <w:pPr>
        <w:pStyle w:val="NormalWeb"/>
        <w:spacing w:after="270" w:line="276" w:lineRule="auto"/>
        <w:jc w:val="both"/>
        <w:textAlignment w:val="baseline"/>
        <w:rPr>
          <w:rFonts w:ascii="Arial" w:hAnsi="Arial" w:cs="Arial"/>
          <w:szCs w:val="20"/>
        </w:rPr>
      </w:pPr>
      <w:r w:rsidRPr="00864352">
        <w:rPr>
          <w:rFonts w:ascii="Arial" w:hAnsi="Arial" w:cs="Arial"/>
          <w:b/>
          <w:bCs/>
          <w:szCs w:val="20"/>
        </w:rPr>
        <w:t>TRANSFUSIÓN PLACENTARIA</w:t>
      </w:r>
      <w:r>
        <w:rPr>
          <w:rFonts w:ascii="Arial" w:hAnsi="Arial" w:cs="Arial"/>
          <w:b/>
          <w:bCs/>
          <w:szCs w:val="20"/>
        </w:rPr>
        <w:t xml:space="preserve">: </w:t>
      </w:r>
      <w:r w:rsidR="00864352" w:rsidRPr="00864352">
        <w:rPr>
          <w:rFonts w:ascii="Arial" w:hAnsi="Arial" w:cs="Arial"/>
          <w:szCs w:val="20"/>
        </w:rPr>
        <w:t xml:space="preserve">En condiciones naturales, una vez nace el bebé y mientras las arterias umbilicales se constriñen espontáneamente, la placenta le transfiere sangre oxigenada permitiendo dos hechos importantes, mantener la respiración placentaria y aumentar el volumen sanguíneo. La vena umbilical tensa se observa con cada contracción uterina, lo que indica que está pasando sangre fetal de la placenta hacia el recién nacido. Finalmente, la vena umbilical se constriñe, por lo general después de que el niño está rosado. Habitualmente, </w:t>
      </w:r>
      <w:r w:rsidR="00864352">
        <w:rPr>
          <w:rFonts w:ascii="Arial" w:hAnsi="Arial" w:cs="Arial"/>
          <w:szCs w:val="20"/>
        </w:rPr>
        <w:t>este proceso tarda tres minutos.</w:t>
      </w:r>
    </w:p>
    <w:p w14:paraId="185C80E7" w14:textId="77777777" w:rsidR="003B3CF1" w:rsidRPr="003B3CF1" w:rsidRDefault="00864352" w:rsidP="0010721C">
      <w:pPr>
        <w:pStyle w:val="NormalWeb"/>
        <w:spacing w:before="0" w:beforeAutospacing="0" w:after="270" w:afterAutospacing="0" w:line="276" w:lineRule="auto"/>
        <w:jc w:val="both"/>
        <w:textAlignment w:val="baseline"/>
        <w:rPr>
          <w:rFonts w:ascii="Arial" w:hAnsi="Arial" w:cs="Arial"/>
        </w:rPr>
      </w:pPr>
      <w:r w:rsidRPr="00864352">
        <w:rPr>
          <w:rFonts w:ascii="Arial" w:hAnsi="Arial" w:cs="Arial"/>
          <w:szCs w:val="20"/>
        </w:rPr>
        <w:t xml:space="preserve">Demorar el pinzamiento del cordón umbilical hasta que deje de pulsar permite el tiempo suficiente para que ocurra la transfusión placentaria, que le aporta al recién </w:t>
      </w:r>
      <w:r w:rsidRPr="00864352">
        <w:rPr>
          <w:rFonts w:ascii="Arial" w:hAnsi="Arial" w:cs="Arial"/>
          <w:szCs w:val="20"/>
        </w:rPr>
        <w:lastRenderedPageBreak/>
        <w:t>nacido cerca de un 30% adicional de volumen sanguíneo y hasta un 60% más de eri</w:t>
      </w:r>
      <w:r w:rsidRPr="00864352">
        <w:rPr>
          <w:rFonts w:ascii="Arial" w:hAnsi="Arial" w:cs="Arial"/>
          <w:szCs w:val="20"/>
        </w:rPr>
        <w:softHyphen/>
        <w:t>trocitos, los cuales al destruirse por hemólisis suplen alrededor de 50 mg de hierro a las reservas del niño</w:t>
      </w:r>
      <w:r w:rsidR="003B3CF1">
        <w:rPr>
          <w:rStyle w:val="Refdenotaalpie"/>
          <w:rFonts w:ascii="Arial" w:hAnsi="Arial" w:cs="Arial"/>
          <w:szCs w:val="20"/>
        </w:rPr>
        <w:footnoteReference w:id="2"/>
      </w:r>
      <w:r w:rsidR="003B3CF1" w:rsidRPr="003B3CF1">
        <w:rPr>
          <w:rFonts w:ascii="Arial" w:hAnsi="Arial" w:cs="Arial"/>
        </w:rPr>
        <w:t>y eso puede mejorar la dotación de hierro del niño incluso hasta los seis meses de vida. Este efecto puede ser especialmente importante para los lactantes que viven en entornos con pocos recursos, en los que hay un menor acceso a alimentos ricos en hierro.</w:t>
      </w:r>
      <w:r w:rsidR="003B3CF1" w:rsidRPr="003B3CF1">
        <w:rPr>
          <w:rStyle w:val="Refdenotaalpie"/>
          <w:rFonts w:ascii="Arial" w:hAnsi="Arial" w:cs="Arial"/>
          <w:sz w:val="20"/>
          <w:szCs w:val="20"/>
        </w:rPr>
        <w:footnoteReference w:id="3"/>
      </w:r>
    </w:p>
    <w:p w14:paraId="2FC9CD33" w14:textId="77777777" w:rsidR="0051162F" w:rsidRDefault="0051162F" w:rsidP="0010721C">
      <w:pPr>
        <w:spacing w:line="276" w:lineRule="auto"/>
        <w:jc w:val="both"/>
        <w:rPr>
          <w:rFonts w:ascii="Arial" w:hAnsi="Arial" w:cs="Arial"/>
          <w:sz w:val="24"/>
        </w:rPr>
      </w:pPr>
      <w:r w:rsidRPr="00C90E8F">
        <w:rPr>
          <w:rFonts w:ascii="Arial" w:hAnsi="Arial" w:cs="Arial"/>
          <w:sz w:val="24"/>
        </w:rPr>
        <w:t>Solo se tolera un pinzamiento inmediato si la vida o la integridad del recién nacido está en riesgo y requiere de intervenciones médicas inmediatas (que no pueden ser postergadas más de 30 segundos).</w:t>
      </w:r>
      <w:r w:rsidR="00C90E8F">
        <w:rPr>
          <w:rStyle w:val="Refdenotaalpie"/>
          <w:rFonts w:ascii="Arial" w:hAnsi="Arial" w:cs="Arial"/>
          <w:sz w:val="24"/>
        </w:rPr>
        <w:footnoteReference w:id="4"/>
      </w:r>
    </w:p>
    <w:p w14:paraId="6BD1E89A" w14:textId="77777777" w:rsidR="00C90E8F" w:rsidRDefault="00C90E8F" w:rsidP="0010721C">
      <w:pPr>
        <w:spacing w:line="276" w:lineRule="auto"/>
        <w:jc w:val="both"/>
        <w:rPr>
          <w:rFonts w:ascii="Arial" w:hAnsi="Arial" w:cs="Arial"/>
          <w:sz w:val="24"/>
        </w:rPr>
      </w:pPr>
      <w:r w:rsidRPr="00C90E8F">
        <w:rPr>
          <w:rFonts w:ascii="Arial" w:hAnsi="Arial" w:cs="Arial"/>
          <w:sz w:val="24"/>
        </w:rPr>
        <w:t>En recién nacidos a término y sin factores de riesgo se recomienda pinzamiento tardío del cor</w:t>
      </w:r>
      <w:r w:rsidRPr="00C90E8F">
        <w:rPr>
          <w:rFonts w:ascii="Arial" w:hAnsi="Arial" w:cs="Arial"/>
          <w:sz w:val="24"/>
        </w:rPr>
        <w:softHyphen/>
        <w:t>dón umbilical. El pinzamiento tardío debe hacerse después del segundo o tercer minuto de vida o hasta cuando el cordón umbilical deje de pulsar.</w:t>
      </w:r>
      <w:r>
        <w:rPr>
          <w:rStyle w:val="Refdenotaalpie"/>
          <w:rFonts w:ascii="Arial" w:hAnsi="Arial" w:cs="Arial"/>
          <w:sz w:val="24"/>
        </w:rPr>
        <w:footnoteReference w:id="5"/>
      </w:r>
    </w:p>
    <w:p w14:paraId="0B1BD993" w14:textId="495DE135" w:rsidR="00CC3BE3" w:rsidRPr="00562BA1" w:rsidRDefault="00514EB6" w:rsidP="00562BA1">
      <w:pPr>
        <w:pStyle w:val="Ttulo1"/>
        <w:numPr>
          <w:ilvl w:val="0"/>
          <w:numId w:val="9"/>
        </w:numPr>
        <w:spacing w:after="240"/>
      </w:pPr>
      <w:bookmarkStart w:id="5" w:name="_Toc424554095"/>
      <w:bookmarkStart w:id="6" w:name="_Toc525827580"/>
      <w:r w:rsidRPr="00562BA1">
        <w:t>OBJETIVOS</w:t>
      </w:r>
      <w:bookmarkEnd w:id="5"/>
      <w:r w:rsidRPr="00562BA1">
        <w:t xml:space="preserve"> </w:t>
      </w:r>
      <w:bookmarkStart w:id="7" w:name="_Toc424554096"/>
      <w:r w:rsidR="00CC3BE3" w:rsidRPr="00562BA1">
        <w:t>GENERAL</w:t>
      </w:r>
      <w:bookmarkEnd w:id="7"/>
      <w:bookmarkEnd w:id="6"/>
    </w:p>
    <w:p w14:paraId="4676828A" w14:textId="77777777" w:rsidR="0069610F" w:rsidRPr="00CC3BE3" w:rsidRDefault="00CC3BE3" w:rsidP="0010721C">
      <w:pPr>
        <w:spacing w:line="276" w:lineRule="auto"/>
        <w:jc w:val="both"/>
        <w:rPr>
          <w:rFonts w:ascii="Arial" w:hAnsi="Arial" w:cs="Arial"/>
          <w:b/>
          <w:sz w:val="24"/>
        </w:rPr>
      </w:pPr>
      <w:r w:rsidRPr="00CC3BE3">
        <w:rPr>
          <w:rFonts w:ascii="Arial" w:hAnsi="Arial" w:cs="Arial"/>
          <w:sz w:val="24"/>
        </w:rPr>
        <w:t>Brindar la mejor atención posible al binomio madre-h</w:t>
      </w:r>
      <w:r>
        <w:rPr>
          <w:rFonts w:ascii="Arial" w:hAnsi="Arial" w:cs="Arial"/>
          <w:sz w:val="24"/>
        </w:rPr>
        <w:t>ijo en el proceso de trabajo de</w:t>
      </w:r>
      <w:r w:rsidR="0082654A">
        <w:rPr>
          <w:rFonts w:ascii="Arial" w:hAnsi="Arial" w:cs="Arial"/>
          <w:sz w:val="24"/>
        </w:rPr>
        <w:t xml:space="preserve"> parto, especialmente en la etapa expulsiva, </w:t>
      </w:r>
      <w:r w:rsidR="00B05EED">
        <w:rPr>
          <w:rFonts w:ascii="Arial" w:hAnsi="Arial" w:cs="Arial"/>
          <w:sz w:val="24"/>
        </w:rPr>
        <w:t>en la que el niño se adapta a la vida extrauterina</w:t>
      </w:r>
    </w:p>
    <w:p w14:paraId="4B7AD36E" w14:textId="274D22D9" w:rsidR="00CC3BE3" w:rsidRPr="00562BA1" w:rsidRDefault="00562BA1" w:rsidP="00562BA1">
      <w:pPr>
        <w:pStyle w:val="Ttulo2"/>
        <w:numPr>
          <w:ilvl w:val="1"/>
          <w:numId w:val="9"/>
        </w:numPr>
      </w:pPr>
      <w:bookmarkStart w:id="8" w:name="_Toc424554097"/>
      <w:bookmarkStart w:id="9" w:name="_Toc525827581"/>
      <w:r w:rsidRPr="00562BA1">
        <w:t>OBJETIVOS ESPECÍFICOS</w:t>
      </w:r>
      <w:bookmarkEnd w:id="8"/>
      <w:bookmarkEnd w:id="9"/>
    </w:p>
    <w:p w14:paraId="77FE27A7" w14:textId="77777777" w:rsidR="00562BA1" w:rsidRPr="00562BA1" w:rsidRDefault="00562BA1" w:rsidP="00562BA1">
      <w:pPr>
        <w:spacing w:after="0"/>
      </w:pPr>
    </w:p>
    <w:p w14:paraId="420E00FF" w14:textId="77777777" w:rsidR="00681199" w:rsidRPr="00681199" w:rsidRDefault="00681199" w:rsidP="0010721C">
      <w:pPr>
        <w:pStyle w:val="Prrafodelista"/>
        <w:numPr>
          <w:ilvl w:val="0"/>
          <w:numId w:val="3"/>
        </w:numPr>
        <w:spacing w:line="276" w:lineRule="auto"/>
        <w:jc w:val="both"/>
        <w:rPr>
          <w:rFonts w:ascii="Arial" w:hAnsi="Arial" w:cs="Arial"/>
          <w:sz w:val="24"/>
        </w:rPr>
      </w:pPr>
      <w:r w:rsidRPr="00681199">
        <w:rPr>
          <w:rFonts w:ascii="Arial" w:hAnsi="Arial" w:cs="Arial"/>
          <w:sz w:val="24"/>
        </w:rPr>
        <w:t>Reforzar los conocimientos y habilidades clínicas en la atención del recién nacido</w:t>
      </w:r>
      <w:r w:rsidR="00C95BA9">
        <w:rPr>
          <w:rFonts w:ascii="Arial" w:hAnsi="Arial" w:cs="Arial"/>
          <w:sz w:val="24"/>
        </w:rPr>
        <w:t xml:space="preserve"> durante el pinzamiento de cordón </w:t>
      </w:r>
    </w:p>
    <w:p w14:paraId="2E490EE7" w14:textId="77777777" w:rsidR="00B05EED" w:rsidRDefault="00681199" w:rsidP="0010721C">
      <w:pPr>
        <w:pStyle w:val="Prrafodelista"/>
        <w:numPr>
          <w:ilvl w:val="0"/>
          <w:numId w:val="3"/>
        </w:numPr>
        <w:spacing w:line="276" w:lineRule="auto"/>
        <w:jc w:val="both"/>
        <w:rPr>
          <w:rFonts w:ascii="Arial" w:hAnsi="Arial" w:cs="Arial"/>
          <w:sz w:val="24"/>
        </w:rPr>
      </w:pPr>
      <w:r w:rsidRPr="00681199">
        <w:rPr>
          <w:rFonts w:ascii="Arial" w:hAnsi="Arial" w:cs="Arial"/>
          <w:sz w:val="24"/>
        </w:rPr>
        <w:t xml:space="preserve">Dar cumplimiento a la estrategia “minuto de oro”  </w:t>
      </w:r>
    </w:p>
    <w:p w14:paraId="3F9BDEF6" w14:textId="77777777" w:rsidR="00514EB6" w:rsidRDefault="00514EB6" w:rsidP="00562BA1">
      <w:pPr>
        <w:pStyle w:val="Ttulo1"/>
        <w:numPr>
          <w:ilvl w:val="0"/>
          <w:numId w:val="9"/>
        </w:numPr>
        <w:spacing w:after="240"/>
      </w:pPr>
      <w:bookmarkStart w:id="10" w:name="_Toc424554098"/>
      <w:bookmarkStart w:id="11" w:name="_Toc525827582"/>
      <w:r>
        <w:t>ALCANCE</w:t>
      </w:r>
      <w:bookmarkEnd w:id="10"/>
      <w:bookmarkEnd w:id="11"/>
    </w:p>
    <w:p w14:paraId="59C549B9" w14:textId="77777777" w:rsidR="00514EB6" w:rsidRDefault="00514EB6" w:rsidP="0010721C">
      <w:pPr>
        <w:spacing w:line="276" w:lineRule="auto"/>
        <w:jc w:val="both"/>
        <w:rPr>
          <w:rFonts w:ascii="Arial" w:hAnsi="Arial" w:cs="Arial"/>
          <w:sz w:val="24"/>
        </w:rPr>
      </w:pPr>
      <w:r>
        <w:rPr>
          <w:rFonts w:ascii="Arial" w:hAnsi="Arial" w:cs="Arial"/>
          <w:sz w:val="24"/>
        </w:rPr>
        <w:t>El protocolo está dirigido a todos los profesionales y auxiliares de enfermería de la ESE Hospital San José del Guaviare, especialmente el personal de la Unidad Materno Infantil y Cirugía.</w:t>
      </w:r>
    </w:p>
    <w:p w14:paraId="1BA250EB" w14:textId="77777777" w:rsidR="00514EB6" w:rsidRPr="00562BA1" w:rsidRDefault="00514EB6" w:rsidP="00562BA1">
      <w:pPr>
        <w:pStyle w:val="Ttulo1"/>
        <w:numPr>
          <w:ilvl w:val="0"/>
          <w:numId w:val="9"/>
        </w:numPr>
      </w:pPr>
      <w:bookmarkStart w:id="12" w:name="_Toc424554099"/>
      <w:bookmarkStart w:id="13" w:name="_Toc525827583"/>
      <w:r w:rsidRPr="00562BA1">
        <w:lastRenderedPageBreak/>
        <w:t>EQUIPOS Y MATERIALES</w:t>
      </w:r>
      <w:bookmarkEnd w:id="12"/>
      <w:bookmarkEnd w:id="13"/>
    </w:p>
    <w:p w14:paraId="3D0700EB" w14:textId="77777777" w:rsidR="00C80258" w:rsidRDefault="00C80258" w:rsidP="0010721C">
      <w:pPr>
        <w:pStyle w:val="Prrafodelista"/>
        <w:spacing w:line="276" w:lineRule="auto"/>
        <w:ind w:left="1068"/>
        <w:jc w:val="both"/>
        <w:rPr>
          <w:rFonts w:ascii="Arial" w:hAnsi="Arial" w:cs="Arial"/>
          <w:b/>
          <w:sz w:val="24"/>
        </w:rPr>
      </w:pPr>
    </w:p>
    <w:p w14:paraId="50BB0987" w14:textId="77777777" w:rsidR="00514EB6" w:rsidRPr="00C80258" w:rsidRDefault="00980576" w:rsidP="0010721C">
      <w:pPr>
        <w:pStyle w:val="Prrafodelista"/>
        <w:numPr>
          <w:ilvl w:val="0"/>
          <w:numId w:val="4"/>
        </w:numPr>
        <w:spacing w:line="276" w:lineRule="auto"/>
        <w:jc w:val="both"/>
        <w:rPr>
          <w:rFonts w:ascii="Arial" w:hAnsi="Arial" w:cs="Arial"/>
          <w:b/>
          <w:sz w:val="24"/>
        </w:rPr>
      </w:pPr>
      <w:r>
        <w:rPr>
          <w:rFonts w:ascii="Arial" w:hAnsi="Arial" w:cs="Arial"/>
          <w:sz w:val="24"/>
        </w:rPr>
        <w:t xml:space="preserve">2 </w:t>
      </w:r>
      <w:r w:rsidR="00C80258" w:rsidRPr="00C80258">
        <w:rPr>
          <w:rFonts w:ascii="Arial" w:hAnsi="Arial" w:cs="Arial"/>
          <w:sz w:val="24"/>
        </w:rPr>
        <w:t>Pinzas</w:t>
      </w:r>
      <w:r w:rsidR="00C80258">
        <w:rPr>
          <w:rFonts w:ascii="Arial" w:hAnsi="Arial" w:cs="Arial"/>
          <w:sz w:val="24"/>
        </w:rPr>
        <w:t xml:space="preserve"> hemostáticas Rochester</w:t>
      </w:r>
    </w:p>
    <w:p w14:paraId="32697395" w14:textId="77777777" w:rsidR="00C80258" w:rsidRPr="00980576" w:rsidRDefault="004F133F" w:rsidP="0010721C">
      <w:pPr>
        <w:pStyle w:val="Prrafodelista"/>
        <w:numPr>
          <w:ilvl w:val="0"/>
          <w:numId w:val="4"/>
        </w:numPr>
        <w:spacing w:line="276" w:lineRule="auto"/>
        <w:jc w:val="both"/>
        <w:rPr>
          <w:rFonts w:ascii="Arial" w:hAnsi="Arial" w:cs="Arial"/>
          <w:b/>
          <w:sz w:val="24"/>
        </w:rPr>
      </w:pPr>
      <w:r>
        <w:rPr>
          <w:rFonts w:ascii="Arial" w:hAnsi="Arial" w:cs="Arial"/>
          <w:sz w:val="24"/>
        </w:rPr>
        <w:t xml:space="preserve">Tijeras </w:t>
      </w:r>
      <w:proofErr w:type="spellStart"/>
      <w:r w:rsidR="00980576">
        <w:rPr>
          <w:rFonts w:ascii="Arial" w:hAnsi="Arial" w:cs="Arial"/>
          <w:sz w:val="24"/>
        </w:rPr>
        <w:t>metzembaum</w:t>
      </w:r>
      <w:proofErr w:type="spellEnd"/>
      <w:r w:rsidR="00980576">
        <w:rPr>
          <w:rFonts w:ascii="Arial" w:hAnsi="Arial" w:cs="Arial"/>
          <w:sz w:val="24"/>
        </w:rPr>
        <w:t>- mayo</w:t>
      </w:r>
    </w:p>
    <w:p w14:paraId="1283F86B" w14:textId="77777777" w:rsidR="00980576" w:rsidRPr="00980576" w:rsidRDefault="00980576" w:rsidP="0010721C">
      <w:pPr>
        <w:pStyle w:val="Prrafodelista"/>
        <w:numPr>
          <w:ilvl w:val="0"/>
          <w:numId w:val="4"/>
        </w:numPr>
        <w:spacing w:line="276" w:lineRule="auto"/>
        <w:jc w:val="both"/>
        <w:rPr>
          <w:rFonts w:ascii="Arial" w:hAnsi="Arial" w:cs="Arial"/>
          <w:b/>
          <w:sz w:val="24"/>
        </w:rPr>
      </w:pPr>
      <w:proofErr w:type="spellStart"/>
      <w:r>
        <w:rPr>
          <w:rFonts w:ascii="Arial" w:hAnsi="Arial" w:cs="Arial"/>
          <w:sz w:val="24"/>
        </w:rPr>
        <w:t>Clamp</w:t>
      </w:r>
      <w:proofErr w:type="spellEnd"/>
    </w:p>
    <w:p w14:paraId="38FA0290" w14:textId="77777777" w:rsidR="002F7C20" w:rsidRPr="00562BA1" w:rsidRDefault="002F7C20" w:rsidP="00562BA1">
      <w:pPr>
        <w:pStyle w:val="Ttulo1"/>
        <w:numPr>
          <w:ilvl w:val="0"/>
          <w:numId w:val="9"/>
        </w:numPr>
        <w:spacing w:after="240"/>
      </w:pPr>
      <w:bookmarkStart w:id="14" w:name="_Toc424554100"/>
      <w:bookmarkStart w:id="15" w:name="_Toc525827584"/>
      <w:r w:rsidRPr="00562BA1">
        <w:t>PROCEDIMIENTO</w:t>
      </w:r>
      <w:r w:rsidR="006611FE">
        <w:rPr>
          <w:rStyle w:val="Refdenotaalpie"/>
          <w:rFonts w:cs="Arial"/>
          <w:sz w:val="24"/>
        </w:rPr>
        <w:footnoteReference w:id="6"/>
      </w:r>
      <w:bookmarkEnd w:id="14"/>
      <w:bookmarkEnd w:id="15"/>
    </w:p>
    <w:p w14:paraId="6A412DD8" w14:textId="77777777" w:rsidR="002F7C20" w:rsidRDefault="00BD238B" w:rsidP="0010721C">
      <w:pPr>
        <w:autoSpaceDE w:val="0"/>
        <w:autoSpaceDN w:val="0"/>
        <w:adjustRightInd w:val="0"/>
        <w:spacing w:after="0" w:line="276" w:lineRule="auto"/>
        <w:jc w:val="both"/>
        <w:rPr>
          <w:rFonts w:ascii="Arial" w:hAnsi="Arial" w:cs="Arial"/>
          <w:sz w:val="24"/>
        </w:rPr>
      </w:pPr>
      <w:r>
        <w:rPr>
          <w:rFonts w:ascii="Arial" w:hAnsi="Arial" w:cs="Arial"/>
          <w:iCs/>
          <w:sz w:val="24"/>
          <w:szCs w:val="24"/>
        </w:rPr>
        <w:t>La Organización Mundial de la Salud s</w:t>
      </w:r>
      <w:r w:rsidR="002F7C20" w:rsidRPr="00BD238B">
        <w:rPr>
          <w:rFonts w:ascii="Arial" w:hAnsi="Arial" w:cs="Arial"/>
          <w:iCs/>
          <w:sz w:val="24"/>
          <w:szCs w:val="24"/>
        </w:rPr>
        <w:t>e recomienda el pinzamiento tardío del cordón umbilical (realizado entre 1 y 3 minutos después del parto) para todos los partos, al mismo tiempo que se comienza la asistencia esencial simultánea del recién nacido.</w:t>
      </w:r>
    </w:p>
    <w:p w14:paraId="6188A802" w14:textId="77777777" w:rsidR="00BD238B" w:rsidRDefault="00BD238B" w:rsidP="0010721C">
      <w:pPr>
        <w:autoSpaceDE w:val="0"/>
        <w:autoSpaceDN w:val="0"/>
        <w:adjustRightInd w:val="0"/>
        <w:spacing w:after="0" w:line="276" w:lineRule="auto"/>
        <w:jc w:val="both"/>
        <w:rPr>
          <w:rFonts w:ascii="Arial" w:hAnsi="Arial" w:cs="Arial"/>
          <w:sz w:val="24"/>
        </w:rPr>
      </w:pPr>
    </w:p>
    <w:p w14:paraId="52A24E2F" w14:textId="55B4D4EB" w:rsidR="00BD238B" w:rsidRDefault="0010721C" w:rsidP="0010721C">
      <w:pPr>
        <w:autoSpaceDE w:val="0"/>
        <w:autoSpaceDN w:val="0"/>
        <w:adjustRightInd w:val="0"/>
        <w:spacing w:after="0" w:line="276" w:lineRule="auto"/>
        <w:jc w:val="both"/>
        <w:rPr>
          <w:rFonts w:ascii="Arial" w:hAnsi="Arial" w:cs="Arial"/>
          <w:sz w:val="24"/>
        </w:rPr>
      </w:pPr>
      <w:r w:rsidRPr="0010721C">
        <w:rPr>
          <w:rFonts w:ascii="Arial" w:hAnsi="Arial" w:cs="Arial"/>
          <w:sz w:val="24"/>
        </w:rPr>
        <w:t xml:space="preserve">Pasos para integrar el </w:t>
      </w:r>
      <w:r>
        <w:rPr>
          <w:rFonts w:ascii="Arial" w:hAnsi="Arial" w:cs="Arial"/>
          <w:sz w:val="24"/>
        </w:rPr>
        <w:t>Pinzamiento Tardío de cordón umbilical (PTCU)</w:t>
      </w:r>
      <w:r w:rsidRPr="0010721C">
        <w:rPr>
          <w:rFonts w:ascii="Arial" w:hAnsi="Arial" w:cs="Arial"/>
          <w:sz w:val="24"/>
        </w:rPr>
        <w:t>, la</w:t>
      </w:r>
      <w:r w:rsidR="001F4DC0">
        <w:rPr>
          <w:rFonts w:ascii="Arial" w:hAnsi="Arial" w:cs="Arial"/>
          <w:sz w:val="24"/>
        </w:rPr>
        <w:t xml:space="preserve"> </w:t>
      </w:r>
      <w:r>
        <w:rPr>
          <w:rFonts w:ascii="Arial" w:hAnsi="Arial" w:cs="Arial"/>
          <w:sz w:val="24"/>
          <w:szCs w:val="24"/>
        </w:rPr>
        <w:t>Asistencia Esencial del Recién N</w:t>
      </w:r>
      <w:r w:rsidRPr="00885446">
        <w:rPr>
          <w:rFonts w:ascii="Arial" w:hAnsi="Arial" w:cs="Arial"/>
          <w:sz w:val="24"/>
          <w:szCs w:val="24"/>
        </w:rPr>
        <w:t>acido</w:t>
      </w:r>
      <w:r>
        <w:rPr>
          <w:rFonts w:ascii="Arial" w:hAnsi="Arial" w:cs="Arial"/>
          <w:sz w:val="24"/>
          <w:szCs w:val="24"/>
        </w:rPr>
        <w:t xml:space="preserve"> (AERN)</w:t>
      </w:r>
      <w:r w:rsidRPr="0010721C">
        <w:rPr>
          <w:rFonts w:ascii="Arial" w:hAnsi="Arial" w:cs="Arial"/>
          <w:sz w:val="24"/>
        </w:rPr>
        <w:t xml:space="preserve"> y la</w:t>
      </w:r>
      <w:r>
        <w:rPr>
          <w:rFonts w:ascii="Arial" w:hAnsi="Arial" w:cs="Arial"/>
          <w:sz w:val="24"/>
        </w:rPr>
        <w:t xml:space="preserve"> Conducta Activa en el Alumbramiento</w:t>
      </w:r>
      <w:r w:rsidR="001F4DC0">
        <w:rPr>
          <w:rFonts w:ascii="Arial" w:hAnsi="Arial" w:cs="Arial"/>
          <w:sz w:val="24"/>
        </w:rPr>
        <w:t xml:space="preserve"> </w:t>
      </w:r>
      <w:r>
        <w:rPr>
          <w:rFonts w:ascii="Arial" w:hAnsi="Arial" w:cs="Arial"/>
          <w:sz w:val="24"/>
        </w:rPr>
        <w:t>(CAA)</w:t>
      </w:r>
      <w:r w:rsidR="001F4DC0">
        <w:rPr>
          <w:rFonts w:ascii="Arial" w:hAnsi="Arial" w:cs="Arial"/>
          <w:sz w:val="24"/>
        </w:rPr>
        <w:t xml:space="preserve"> </w:t>
      </w:r>
      <w:r w:rsidRPr="0010721C">
        <w:rPr>
          <w:rFonts w:ascii="Arial" w:hAnsi="Arial" w:cs="Arial"/>
          <w:b/>
          <w:sz w:val="24"/>
        </w:rPr>
        <w:t>en el parto vaginal</w:t>
      </w:r>
      <w:r w:rsidRPr="0010721C">
        <w:rPr>
          <w:rFonts w:ascii="Arial" w:hAnsi="Arial" w:cs="Arial"/>
          <w:sz w:val="24"/>
        </w:rPr>
        <w:t xml:space="preserve"> para los partos prematuros y </w:t>
      </w:r>
      <w:proofErr w:type="spellStart"/>
      <w:r w:rsidRPr="0010721C">
        <w:rPr>
          <w:rFonts w:ascii="Arial" w:hAnsi="Arial" w:cs="Arial"/>
          <w:sz w:val="24"/>
        </w:rPr>
        <w:t>atérmino</w:t>
      </w:r>
      <w:proofErr w:type="spellEnd"/>
      <w:r w:rsidRPr="0010721C">
        <w:rPr>
          <w:rFonts w:ascii="Arial" w:hAnsi="Arial" w:cs="Arial"/>
          <w:sz w:val="24"/>
        </w:rPr>
        <w:t>:</w:t>
      </w:r>
    </w:p>
    <w:p w14:paraId="379E4BC6" w14:textId="77777777" w:rsidR="0010721C" w:rsidRDefault="0010721C" w:rsidP="0010721C">
      <w:pPr>
        <w:autoSpaceDE w:val="0"/>
        <w:autoSpaceDN w:val="0"/>
        <w:adjustRightInd w:val="0"/>
        <w:spacing w:after="0" w:line="276" w:lineRule="auto"/>
        <w:jc w:val="both"/>
        <w:rPr>
          <w:rFonts w:ascii="Arial" w:hAnsi="Arial" w:cs="Arial"/>
          <w:sz w:val="24"/>
        </w:rPr>
      </w:pPr>
    </w:p>
    <w:p w14:paraId="4ECDB795" w14:textId="4813B700" w:rsidR="00885446" w:rsidRDefault="00BD238B" w:rsidP="0010721C">
      <w:pPr>
        <w:pStyle w:val="Prrafodelista"/>
        <w:numPr>
          <w:ilvl w:val="0"/>
          <w:numId w:val="5"/>
        </w:numPr>
        <w:autoSpaceDE w:val="0"/>
        <w:autoSpaceDN w:val="0"/>
        <w:adjustRightInd w:val="0"/>
        <w:spacing w:after="0" w:line="276" w:lineRule="auto"/>
        <w:jc w:val="both"/>
        <w:rPr>
          <w:rFonts w:ascii="Arial" w:hAnsi="Arial" w:cs="Arial"/>
          <w:sz w:val="24"/>
          <w:szCs w:val="24"/>
        </w:rPr>
      </w:pPr>
      <w:r w:rsidRPr="00885446">
        <w:rPr>
          <w:rFonts w:ascii="Arial" w:hAnsi="Arial" w:cs="Arial"/>
          <w:sz w:val="24"/>
          <w:szCs w:val="24"/>
        </w:rPr>
        <w:t>Luego del nacimiento del neonato, colocarlo sobre el abdo</w:t>
      </w:r>
      <w:r w:rsidR="00885446">
        <w:rPr>
          <w:rFonts w:ascii="Arial" w:hAnsi="Arial" w:cs="Arial"/>
          <w:sz w:val="24"/>
          <w:szCs w:val="24"/>
        </w:rPr>
        <w:t>men de la madre e iniciar con la Asistencia Esencial del Recién N</w:t>
      </w:r>
      <w:r w:rsidR="00885446" w:rsidRPr="00885446">
        <w:rPr>
          <w:rFonts w:ascii="Arial" w:hAnsi="Arial" w:cs="Arial"/>
          <w:sz w:val="24"/>
          <w:szCs w:val="24"/>
        </w:rPr>
        <w:t>acido</w:t>
      </w:r>
      <w:r w:rsidR="00885446">
        <w:rPr>
          <w:rFonts w:ascii="Arial" w:hAnsi="Arial" w:cs="Arial"/>
          <w:sz w:val="24"/>
          <w:szCs w:val="24"/>
        </w:rPr>
        <w:t xml:space="preserve"> (AERN)</w:t>
      </w:r>
      <w:r w:rsidR="00A831E1">
        <w:rPr>
          <w:rFonts w:ascii="Arial" w:hAnsi="Arial" w:cs="Arial"/>
          <w:sz w:val="24"/>
          <w:szCs w:val="24"/>
        </w:rPr>
        <w:t xml:space="preserve"> </w:t>
      </w:r>
      <w:r w:rsidRPr="00885446">
        <w:rPr>
          <w:rFonts w:ascii="Arial" w:hAnsi="Arial" w:cs="Arial"/>
          <w:sz w:val="24"/>
          <w:szCs w:val="24"/>
        </w:rPr>
        <w:t>inmediata: secar bien al neonato y evaluar la respiración.</w:t>
      </w:r>
    </w:p>
    <w:p w14:paraId="773BAFCA" w14:textId="04FCD548" w:rsidR="00885446" w:rsidRDefault="00BD238B" w:rsidP="0010721C">
      <w:pPr>
        <w:pStyle w:val="Prrafodelista"/>
        <w:numPr>
          <w:ilvl w:val="0"/>
          <w:numId w:val="5"/>
        </w:numPr>
        <w:autoSpaceDE w:val="0"/>
        <w:autoSpaceDN w:val="0"/>
        <w:adjustRightInd w:val="0"/>
        <w:spacing w:after="0" w:line="276" w:lineRule="auto"/>
        <w:jc w:val="both"/>
        <w:rPr>
          <w:rFonts w:ascii="Arial" w:hAnsi="Arial" w:cs="Arial"/>
          <w:sz w:val="24"/>
          <w:szCs w:val="24"/>
        </w:rPr>
      </w:pPr>
      <w:r w:rsidRPr="00885446">
        <w:rPr>
          <w:rFonts w:ascii="Arial" w:hAnsi="Arial" w:cs="Arial"/>
          <w:sz w:val="24"/>
          <w:szCs w:val="24"/>
        </w:rPr>
        <w:t>Inmediatamente, o en el transcurso de 1 minuto del parto, administrar a la madre un agente</w:t>
      </w:r>
      <w:r w:rsidR="00A831E1">
        <w:rPr>
          <w:rFonts w:ascii="Arial" w:hAnsi="Arial" w:cs="Arial"/>
          <w:sz w:val="24"/>
          <w:szCs w:val="24"/>
        </w:rPr>
        <w:t xml:space="preserve"> </w:t>
      </w:r>
      <w:proofErr w:type="spellStart"/>
      <w:r w:rsidRPr="00885446">
        <w:rPr>
          <w:rFonts w:ascii="Arial" w:hAnsi="Arial" w:cs="Arial"/>
          <w:sz w:val="24"/>
          <w:szCs w:val="24"/>
        </w:rPr>
        <w:t>uterotónico</w:t>
      </w:r>
      <w:proofErr w:type="spellEnd"/>
      <w:r w:rsidRPr="00885446">
        <w:rPr>
          <w:rFonts w:ascii="Arial" w:hAnsi="Arial" w:cs="Arial"/>
          <w:sz w:val="24"/>
          <w:szCs w:val="24"/>
        </w:rPr>
        <w:t xml:space="preserve"> (asegurarse de que no haya un segundo neonato antes de administrar el agente</w:t>
      </w:r>
      <w:r w:rsidR="00A831E1">
        <w:rPr>
          <w:rFonts w:ascii="Arial" w:hAnsi="Arial" w:cs="Arial"/>
          <w:sz w:val="24"/>
          <w:szCs w:val="24"/>
        </w:rPr>
        <w:t xml:space="preserve"> </w:t>
      </w:r>
      <w:proofErr w:type="spellStart"/>
      <w:r w:rsidRPr="00885446">
        <w:rPr>
          <w:rFonts w:ascii="Arial" w:hAnsi="Arial" w:cs="Arial"/>
          <w:sz w:val="24"/>
          <w:szCs w:val="24"/>
        </w:rPr>
        <w:t>uterotónico</w:t>
      </w:r>
      <w:proofErr w:type="spellEnd"/>
      <w:r w:rsidRPr="00885446">
        <w:rPr>
          <w:rFonts w:ascii="Arial" w:hAnsi="Arial" w:cs="Arial"/>
          <w:sz w:val="24"/>
          <w:szCs w:val="24"/>
        </w:rPr>
        <w:t>).</w:t>
      </w:r>
    </w:p>
    <w:p w14:paraId="25092597" w14:textId="728EE705" w:rsidR="00885446" w:rsidRDefault="00BD238B" w:rsidP="0010721C">
      <w:pPr>
        <w:pStyle w:val="Prrafodelista"/>
        <w:numPr>
          <w:ilvl w:val="0"/>
          <w:numId w:val="5"/>
        </w:numPr>
        <w:autoSpaceDE w:val="0"/>
        <w:autoSpaceDN w:val="0"/>
        <w:adjustRightInd w:val="0"/>
        <w:spacing w:after="0" w:line="276" w:lineRule="auto"/>
        <w:jc w:val="both"/>
        <w:rPr>
          <w:rFonts w:ascii="Arial" w:hAnsi="Arial" w:cs="Arial"/>
          <w:sz w:val="24"/>
          <w:szCs w:val="24"/>
        </w:rPr>
      </w:pPr>
      <w:r w:rsidRPr="00885446">
        <w:rPr>
          <w:rFonts w:ascii="Arial" w:hAnsi="Arial" w:cs="Arial"/>
          <w:sz w:val="24"/>
          <w:szCs w:val="24"/>
        </w:rPr>
        <w:t>Demorar el pinzamiento del cordón umbilical entre 1 y 3 minutos después del parto, para todos</w:t>
      </w:r>
      <w:r w:rsidR="00A831E1">
        <w:rPr>
          <w:rFonts w:ascii="Arial" w:hAnsi="Arial" w:cs="Arial"/>
          <w:sz w:val="24"/>
          <w:szCs w:val="24"/>
        </w:rPr>
        <w:t xml:space="preserve"> </w:t>
      </w:r>
      <w:r w:rsidRPr="00885446">
        <w:rPr>
          <w:rFonts w:ascii="Arial" w:hAnsi="Arial" w:cs="Arial"/>
          <w:sz w:val="24"/>
          <w:szCs w:val="24"/>
        </w:rPr>
        <w:t>los partos.*</w:t>
      </w:r>
    </w:p>
    <w:p w14:paraId="25E0344D" w14:textId="39D4FB4B" w:rsidR="007746C0" w:rsidRDefault="00BD238B" w:rsidP="0010721C">
      <w:pPr>
        <w:pStyle w:val="Prrafodelista"/>
        <w:numPr>
          <w:ilvl w:val="0"/>
          <w:numId w:val="5"/>
        </w:numPr>
        <w:autoSpaceDE w:val="0"/>
        <w:autoSpaceDN w:val="0"/>
        <w:adjustRightInd w:val="0"/>
        <w:spacing w:after="0" w:line="276" w:lineRule="auto"/>
        <w:jc w:val="both"/>
        <w:rPr>
          <w:rFonts w:ascii="Arial" w:hAnsi="Arial" w:cs="Arial"/>
          <w:sz w:val="24"/>
          <w:szCs w:val="24"/>
        </w:rPr>
      </w:pPr>
      <w:r w:rsidRPr="00885446">
        <w:rPr>
          <w:rFonts w:ascii="Arial" w:hAnsi="Arial" w:cs="Arial"/>
          <w:sz w:val="24"/>
          <w:szCs w:val="24"/>
        </w:rPr>
        <w:t>Durante el período de entre 1 y 3 minutos de demora antes del pinzamiento del cordón</w:t>
      </w:r>
      <w:r w:rsidR="00885446" w:rsidRPr="00885446">
        <w:rPr>
          <w:rFonts w:ascii="Arial" w:hAnsi="Arial" w:cs="Arial"/>
          <w:sz w:val="24"/>
          <w:szCs w:val="24"/>
        </w:rPr>
        <w:t xml:space="preserve"> umbilical, continuar con la AERN</w:t>
      </w:r>
      <w:r w:rsidRPr="00885446">
        <w:rPr>
          <w:rFonts w:ascii="Arial" w:hAnsi="Arial" w:cs="Arial"/>
          <w:sz w:val="24"/>
          <w:szCs w:val="24"/>
        </w:rPr>
        <w:t>: asegurarse de que el neonato se mantenga seco y caliente</w:t>
      </w:r>
      <w:r w:rsidR="00A831E1">
        <w:rPr>
          <w:rFonts w:ascii="Arial" w:hAnsi="Arial" w:cs="Arial"/>
          <w:sz w:val="24"/>
          <w:szCs w:val="24"/>
        </w:rPr>
        <w:t xml:space="preserve"> </w:t>
      </w:r>
      <w:r w:rsidRPr="00885446">
        <w:rPr>
          <w:rFonts w:ascii="Arial" w:hAnsi="Arial" w:cs="Arial"/>
          <w:sz w:val="24"/>
          <w:szCs w:val="24"/>
        </w:rPr>
        <w:t>mediante el contacto piel con piel sobre el pecho de la madre, y asegurarse de que la</w:t>
      </w:r>
      <w:r w:rsidR="00A831E1">
        <w:rPr>
          <w:rFonts w:ascii="Arial" w:hAnsi="Arial" w:cs="Arial"/>
          <w:sz w:val="24"/>
          <w:szCs w:val="24"/>
        </w:rPr>
        <w:t xml:space="preserve"> </w:t>
      </w:r>
      <w:r w:rsidRPr="00885446">
        <w:rPr>
          <w:rFonts w:ascii="Arial" w:hAnsi="Arial" w:cs="Arial"/>
          <w:sz w:val="24"/>
          <w:szCs w:val="24"/>
        </w:rPr>
        <w:t>respiración o el llanto sean normales. Cubrir al neonato con un paño o una manta secos,</w:t>
      </w:r>
      <w:r w:rsidR="00A831E1">
        <w:rPr>
          <w:rFonts w:ascii="Arial" w:hAnsi="Arial" w:cs="Arial"/>
          <w:sz w:val="24"/>
          <w:szCs w:val="24"/>
        </w:rPr>
        <w:t xml:space="preserve"> </w:t>
      </w:r>
      <w:r w:rsidRPr="00885446">
        <w:rPr>
          <w:rFonts w:ascii="Arial" w:hAnsi="Arial" w:cs="Arial"/>
          <w:sz w:val="24"/>
          <w:szCs w:val="24"/>
        </w:rPr>
        <w:t>incluida la cabeza (con gorro, si es posible).*</w:t>
      </w:r>
    </w:p>
    <w:p w14:paraId="1F1B9FC6" w14:textId="6CD758CC" w:rsidR="007746C0" w:rsidRPr="00795689" w:rsidRDefault="00BD238B" w:rsidP="00E65736">
      <w:pPr>
        <w:pStyle w:val="Prrafodelista"/>
        <w:numPr>
          <w:ilvl w:val="0"/>
          <w:numId w:val="5"/>
        </w:numPr>
        <w:autoSpaceDE w:val="0"/>
        <w:autoSpaceDN w:val="0"/>
        <w:adjustRightInd w:val="0"/>
        <w:spacing w:after="0" w:line="276" w:lineRule="auto"/>
        <w:jc w:val="both"/>
        <w:rPr>
          <w:rFonts w:ascii="Arial" w:hAnsi="Arial" w:cs="Arial"/>
          <w:sz w:val="24"/>
          <w:szCs w:val="24"/>
        </w:rPr>
      </w:pPr>
      <w:r w:rsidRPr="00795689">
        <w:rPr>
          <w:rFonts w:ascii="Arial" w:hAnsi="Arial" w:cs="Arial"/>
          <w:sz w:val="24"/>
          <w:szCs w:val="24"/>
        </w:rPr>
        <w:t>Si el cordón umbilical deja de latir, o si han pasado 3 minutos, realizar el pinzamiento del cordón</w:t>
      </w:r>
      <w:r w:rsidR="00A831E1">
        <w:rPr>
          <w:rFonts w:ascii="Arial" w:hAnsi="Arial" w:cs="Arial"/>
          <w:sz w:val="24"/>
          <w:szCs w:val="24"/>
        </w:rPr>
        <w:t xml:space="preserve"> </w:t>
      </w:r>
      <w:r w:rsidRPr="00795689">
        <w:rPr>
          <w:rFonts w:ascii="Arial" w:hAnsi="Arial" w:cs="Arial"/>
          <w:sz w:val="24"/>
          <w:szCs w:val="24"/>
        </w:rPr>
        <w:t xml:space="preserve">umbilical. </w:t>
      </w:r>
    </w:p>
    <w:p w14:paraId="38C71DC3" w14:textId="3AB92BF0" w:rsidR="00BD238B" w:rsidRDefault="00BD238B" w:rsidP="0010721C">
      <w:pPr>
        <w:pStyle w:val="Prrafodelista"/>
        <w:numPr>
          <w:ilvl w:val="0"/>
          <w:numId w:val="5"/>
        </w:numPr>
        <w:autoSpaceDE w:val="0"/>
        <w:autoSpaceDN w:val="0"/>
        <w:adjustRightInd w:val="0"/>
        <w:spacing w:after="0" w:line="276" w:lineRule="auto"/>
        <w:jc w:val="both"/>
        <w:rPr>
          <w:rFonts w:ascii="Arial" w:hAnsi="Arial" w:cs="Arial"/>
          <w:sz w:val="24"/>
          <w:szCs w:val="24"/>
        </w:rPr>
      </w:pPr>
      <w:r w:rsidRPr="007746C0">
        <w:rPr>
          <w:rFonts w:ascii="Arial" w:hAnsi="Arial" w:cs="Arial"/>
          <w:sz w:val="24"/>
          <w:szCs w:val="24"/>
        </w:rPr>
        <w:lastRenderedPageBreak/>
        <w:t>Después de la expulsión de la placenta, evaluar el tono uterino para la identificación temprana</w:t>
      </w:r>
      <w:r w:rsidR="00A831E1">
        <w:rPr>
          <w:rFonts w:ascii="Arial" w:hAnsi="Arial" w:cs="Arial"/>
          <w:sz w:val="24"/>
          <w:szCs w:val="24"/>
        </w:rPr>
        <w:t xml:space="preserve"> </w:t>
      </w:r>
      <w:r w:rsidRPr="007746C0">
        <w:rPr>
          <w:rFonts w:ascii="Arial" w:hAnsi="Arial" w:cs="Arial"/>
          <w:sz w:val="24"/>
          <w:szCs w:val="24"/>
        </w:rPr>
        <w:t>de atonía uterina y realizar masaje uterino si hay atonía presente.</w:t>
      </w:r>
    </w:p>
    <w:p w14:paraId="7378D976" w14:textId="77777777" w:rsidR="00562BA1" w:rsidRDefault="00562BA1" w:rsidP="00562BA1">
      <w:pPr>
        <w:pStyle w:val="Prrafodelista"/>
        <w:autoSpaceDE w:val="0"/>
        <w:autoSpaceDN w:val="0"/>
        <w:adjustRightInd w:val="0"/>
        <w:spacing w:after="0" w:line="276" w:lineRule="auto"/>
        <w:ind w:left="360"/>
        <w:jc w:val="both"/>
        <w:rPr>
          <w:rFonts w:ascii="Arial" w:hAnsi="Arial" w:cs="Arial"/>
          <w:sz w:val="24"/>
          <w:szCs w:val="24"/>
        </w:rPr>
      </w:pPr>
    </w:p>
    <w:p w14:paraId="6C0EB698" w14:textId="1C76764F" w:rsidR="007746C0" w:rsidRDefault="007746C0" w:rsidP="0010721C">
      <w:pPr>
        <w:autoSpaceDE w:val="0"/>
        <w:autoSpaceDN w:val="0"/>
        <w:adjustRightInd w:val="0"/>
        <w:spacing w:after="0" w:line="276" w:lineRule="auto"/>
        <w:jc w:val="both"/>
        <w:rPr>
          <w:rFonts w:ascii="Arial" w:hAnsi="Arial" w:cs="Arial"/>
          <w:sz w:val="24"/>
          <w:szCs w:val="24"/>
        </w:rPr>
      </w:pPr>
      <w:r w:rsidRPr="00562BA1">
        <w:rPr>
          <w:rFonts w:ascii="Arial" w:hAnsi="Arial" w:cs="Arial"/>
          <w:b/>
          <w:i/>
          <w:iCs/>
          <w:sz w:val="24"/>
          <w:szCs w:val="24"/>
        </w:rPr>
        <w:t>Nota</w:t>
      </w:r>
      <w:r w:rsidRPr="00562BA1">
        <w:rPr>
          <w:rFonts w:ascii="Arial" w:hAnsi="Arial" w:cs="Arial"/>
          <w:b/>
          <w:sz w:val="24"/>
          <w:szCs w:val="24"/>
        </w:rPr>
        <w:t>:</w:t>
      </w:r>
      <w:r w:rsidRPr="007746C0">
        <w:rPr>
          <w:rFonts w:ascii="Arial" w:hAnsi="Arial" w:cs="Arial"/>
          <w:sz w:val="24"/>
          <w:szCs w:val="24"/>
        </w:rPr>
        <w:t xml:space="preserve"> Si hay más de un prestador presente, algunos de estos pasos pueden realizarse en forma</w:t>
      </w:r>
      <w:r w:rsidR="00A831E1">
        <w:rPr>
          <w:rFonts w:ascii="Arial" w:hAnsi="Arial" w:cs="Arial"/>
          <w:sz w:val="24"/>
          <w:szCs w:val="24"/>
        </w:rPr>
        <w:t xml:space="preserve"> </w:t>
      </w:r>
      <w:r w:rsidRPr="007746C0">
        <w:rPr>
          <w:rFonts w:ascii="Arial" w:hAnsi="Arial" w:cs="Arial"/>
          <w:sz w:val="24"/>
          <w:szCs w:val="24"/>
        </w:rPr>
        <w:t>simultánea.</w:t>
      </w:r>
    </w:p>
    <w:p w14:paraId="0B7FE7BF" w14:textId="77777777" w:rsidR="007746C0" w:rsidRPr="007746C0" w:rsidRDefault="007746C0" w:rsidP="0010721C">
      <w:pPr>
        <w:autoSpaceDE w:val="0"/>
        <w:autoSpaceDN w:val="0"/>
        <w:adjustRightInd w:val="0"/>
        <w:spacing w:after="0" w:line="276" w:lineRule="auto"/>
        <w:jc w:val="both"/>
        <w:rPr>
          <w:rFonts w:ascii="Arial" w:hAnsi="Arial" w:cs="Arial"/>
          <w:sz w:val="24"/>
          <w:szCs w:val="24"/>
        </w:rPr>
      </w:pPr>
    </w:p>
    <w:p w14:paraId="44EA4E0C" w14:textId="46F4DA43" w:rsidR="007746C0" w:rsidRDefault="0010721C" w:rsidP="0010721C">
      <w:pPr>
        <w:autoSpaceDE w:val="0"/>
        <w:autoSpaceDN w:val="0"/>
        <w:adjustRightInd w:val="0"/>
        <w:spacing w:after="0" w:line="276" w:lineRule="auto"/>
        <w:jc w:val="both"/>
        <w:rPr>
          <w:rFonts w:ascii="Arial" w:hAnsi="Arial" w:cs="Arial"/>
          <w:sz w:val="24"/>
          <w:szCs w:val="24"/>
        </w:rPr>
      </w:pPr>
      <w:r>
        <w:rPr>
          <w:rFonts w:ascii="Arial" w:hAnsi="Arial" w:cs="Arial"/>
          <w:sz w:val="24"/>
          <w:szCs w:val="24"/>
        </w:rPr>
        <w:t>*</w:t>
      </w:r>
      <w:r w:rsidR="007746C0" w:rsidRPr="0010721C">
        <w:rPr>
          <w:rFonts w:ascii="Arial" w:hAnsi="Arial" w:cs="Arial"/>
          <w:sz w:val="24"/>
          <w:szCs w:val="24"/>
        </w:rPr>
        <w:t>Debe realizarse el pinzamiento temprano del cordón umbilical (&lt;1 minuto después del parto)</w:t>
      </w:r>
      <w:r w:rsidR="00A831E1">
        <w:rPr>
          <w:rFonts w:ascii="Arial" w:hAnsi="Arial" w:cs="Arial"/>
          <w:sz w:val="24"/>
          <w:szCs w:val="24"/>
        </w:rPr>
        <w:t xml:space="preserve"> </w:t>
      </w:r>
      <w:r w:rsidR="007746C0" w:rsidRPr="007746C0">
        <w:rPr>
          <w:rFonts w:ascii="Arial" w:hAnsi="Arial" w:cs="Arial"/>
          <w:sz w:val="24"/>
          <w:szCs w:val="24"/>
        </w:rPr>
        <w:t>solamente cuando el recién nacido requiere reanimación con respiración asistida con presión</w:t>
      </w:r>
      <w:r w:rsidR="00A831E1">
        <w:rPr>
          <w:rFonts w:ascii="Arial" w:hAnsi="Arial" w:cs="Arial"/>
          <w:sz w:val="24"/>
          <w:szCs w:val="24"/>
        </w:rPr>
        <w:t xml:space="preserve"> </w:t>
      </w:r>
      <w:r w:rsidR="007746C0" w:rsidRPr="007746C0">
        <w:rPr>
          <w:rFonts w:ascii="Arial" w:hAnsi="Arial" w:cs="Arial"/>
          <w:sz w:val="24"/>
          <w:szCs w:val="24"/>
        </w:rPr>
        <w:t>positiva. Sin embargo, si el prestador tiene experiencia en administrar respiración asistida co</w:t>
      </w:r>
      <w:r w:rsidR="00930CD0">
        <w:rPr>
          <w:rFonts w:ascii="Arial" w:hAnsi="Arial" w:cs="Arial"/>
          <w:sz w:val="24"/>
          <w:szCs w:val="24"/>
        </w:rPr>
        <w:t xml:space="preserve">n </w:t>
      </w:r>
      <w:r w:rsidR="007746C0" w:rsidRPr="007746C0">
        <w:rPr>
          <w:rFonts w:ascii="Arial" w:hAnsi="Arial" w:cs="Arial"/>
          <w:sz w:val="24"/>
          <w:szCs w:val="24"/>
        </w:rPr>
        <w:t>presión positiva efectiva sin cortar el cordón umbilical, puede iniciarse la respiración asistida con el</w:t>
      </w:r>
      <w:r w:rsidR="00A831E1">
        <w:rPr>
          <w:rFonts w:ascii="Arial" w:hAnsi="Arial" w:cs="Arial"/>
          <w:sz w:val="24"/>
          <w:szCs w:val="24"/>
        </w:rPr>
        <w:t xml:space="preserve"> </w:t>
      </w:r>
      <w:r w:rsidR="007746C0" w:rsidRPr="007746C0">
        <w:rPr>
          <w:rFonts w:ascii="Arial" w:hAnsi="Arial" w:cs="Arial"/>
          <w:sz w:val="24"/>
          <w:szCs w:val="24"/>
        </w:rPr>
        <w:t>cordón umbilical intacto para permitir el pinzamiento tardío del cordón umbilical.</w:t>
      </w:r>
    </w:p>
    <w:p w14:paraId="6BC0FD05" w14:textId="77777777" w:rsidR="0010721C" w:rsidRDefault="0010721C" w:rsidP="0010721C">
      <w:pPr>
        <w:autoSpaceDE w:val="0"/>
        <w:autoSpaceDN w:val="0"/>
        <w:adjustRightInd w:val="0"/>
        <w:spacing w:after="0" w:line="276" w:lineRule="auto"/>
        <w:jc w:val="both"/>
        <w:rPr>
          <w:rFonts w:ascii="Arial" w:hAnsi="Arial" w:cs="Arial"/>
          <w:sz w:val="24"/>
          <w:szCs w:val="24"/>
        </w:rPr>
      </w:pPr>
    </w:p>
    <w:p w14:paraId="509FC4CA" w14:textId="3CD86C3C" w:rsidR="0010721C" w:rsidRDefault="0010721C" w:rsidP="0010721C">
      <w:pPr>
        <w:autoSpaceDE w:val="0"/>
        <w:autoSpaceDN w:val="0"/>
        <w:adjustRightInd w:val="0"/>
        <w:spacing w:after="0" w:line="276" w:lineRule="auto"/>
        <w:jc w:val="both"/>
        <w:rPr>
          <w:rFonts w:ascii="Arial" w:hAnsi="Arial" w:cs="Arial"/>
          <w:sz w:val="24"/>
        </w:rPr>
      </w:pPr>
      <w:r w:rsidRPr="0010721C">
        <w:rPr>
          <w:rFonts w:ascii="Arial" w:hAnsi="Arial" w:cs="Arial"/>
          <w:sz w:val="24"/>
        </w:rPr>
        <w:t xml:space="preserve">Pasos para integrar el </w:t>
      </w:r>
      <w:r>
        <w:rPr>
          <w:rFonts w:ascii="Arial" w:hAnsi="Arial" w:cs="Arial"/>
          <w:sz w:val="24"/>
        </w:rPr>
        <w:t>Pinzamiento Tardío de cordón umbilical (PTCU)</w:t>
      </w:r>
      <w:r w:rsidRPr="0010721C">
        <w:rPr>
          <w:rFonts w:ascii="Arial" w:hAnsi="Arial" w:cs="Arial"/>
          <w:sz w:val="24"/>
        </w:rPr>
        <w:t>, la</w:t>
      </w:r>
      <w:r w:rsidR="00A831E1">
        <w:rPr>
          <w:rFonts w:ascii="Arial" w:hAnsi="Arial" w:cs="Arial"/>
          <w:sz w:val="24"/>
        </w:rPr>
        <w:t xml:space="preserve"> </w:t>
      </w:r>
      <w:r>
        <w:rPr>
          <w:rFonts w:ascii="Arial" w:hAnsi="Arial" w:cs="Arial"/>
          <w:sz w:val="24"/>
          <w:szCs w:val="24"/>
        </w:rPr>
        <w:t>Asistencia Esencial del Recién N</w:t>
      </w:r>
      <w:r w:rsidRPr="00885446">
        <w:rPr>
          <w:rFonts w:ascii="Arial" w:hAnsi="Arial" w:cs="Arial"/>
          <w:sz w:val="24"/>
          <w:szCs w:val="24"/>
        </w:rPr>
        <w:t>acido</w:t>
      </w:r>
      <w:r>
        <w:rPr>
          <w:rFonts w:ascii="Arial" w:hAnsi="Arial" w:cs="Arial"/>
          <w:sz w:val="24"/>
          <w:szCs w:val="24"/>
        </w:rPr>
        <w:t xml:space="preserve"> (AERN)</w:t>
      </w:r>
      <w:r w:rsidRPr="0010721C">
        <w:rPr>
          <w:rFonts w:ascii="Arial" w:hAnsi="Arial" w:cs="Arial"/>
          <w:sz w:val="24"/>
        </w:rPr>
        <w:t xml:space="preserve"> y la</w:t>
      </w:r>
      <w:r>
        <w:rPr>
          <w:rFonts w:ascii="Arial" w:hAnsi="Arial" w:cs="Arial"/>
          <w:sz w:val="24"/>
        </w:rPr>
        <w:t xml:space="preserve"> Conducta Activa en el Alumbramiento(CAA)</w:t>
      </w:r>
      <w:r w:rsidR="00A831E1">
        <w:rPr>
          <w:rFonts w:ascii="Arial" w:hAnsi="Arial" w:cs="Arial"/>
          <w:sz w:val="24"/>
        </w:rPr>
        <w:t xml:space="preserve"> </w:t>
      </w:r>
      <w:r w:rsidRPr="0010721C">
        <w:rPr>
          <w:rFonts w:ascii="Arial" w:hAnsi="Arial" w:cs="Arial"/>
          <w:b/>
          <w:sz w:val="24"/>
        </w:rPr>
        <w:t xml:space="preserve">en el </w:t>
      </w:r>
      <w:r>
        <w:rPr>
          <w:rFonts w:ascii="Arial" w:hAnsi="Arial" w:cs="Arial"/>
          <w:b/>
          <w:sz w:val="24"/>
        </w:rPr>
        <w:t xml:space="preserve">nacimiento por cesárea </w:t>
      </w:r>
      <w:r w:rsidRPr="0010721C">
        <w:rPr>
          <w:rFonts w:ascii="Arial" w:hAnsi="Arial" w:cs="Arial"/>
          <w:sz w:val="24"/>
        </w:rPr>
        <w:t xml:space="preserve"> para los partos prematuros y a</w:t>
      </w:r>
      <w:r w:rsidR="00A831E1">
        <w:rPr>
          <w:rFonts w:ascii="Arial" w:hAnsi="Arial" w:cs="Arial"/>
          <w:sz w:val="24"/>
        </w:rPr>
        <w:t xml:space="preserve"> </w:t>
      </w:r>
      <w:r w:rsidRPr="0010721C">
        <w:rPr>
          <w:rFonts w:ascii="Arial" w:hAnsi="Arial" w:cs="Arial"/>
          <w:sz w:val="24"/>
        </w:rPr>
        <w:t>término:</w:t>
      </w:r>
    </w:p>
    <w:p w14:paraId="1C4D52B3" w14:textId="77777777" w:rsidR="0010721C" w:rsidRDefault="0010721C" w:rsidP="0010721C">
      <w:pPr>
        <w:autoSpaceDE w:val="0"/>
        <w:autoSpaceDN w:val="0"/>
        <w:adjustRightInd w:val="0"/>
        <w:spacing w:after="0" w:line="276" w:lineRule="auto"/>
        <w:jc w:val="both"/>
        <w:rPr>
          <w:rFonts w:ascii="Arial" w:hAnsi="Arial" w:cs="Arial"/>
          <w:sz w:val="24"/>
        </w:rPr>
      </w:pPr>
    </w:p>
    <w:p w14:paraId="5D6A6448" w14:textId="77777777" w:rsidR="001B174F" w:rsidRDefault="0010721C" w:rsidP="0010721C">
      <w:pPr>
        <w:pStyle w:val="Prrafodelista"/>
        <w:numPr>
          <w:ilvl w:val="0"/>
          <w:numId w:val="7"/>
        </w:numPr>
        <w:autoSpaceDE w:val="0"/>
        <w:autoSpaceDN w:val="0"/>
        <w:adjustRightInd w:val="0"/>
        <w:spacing w:after="0" w:line="276" w:lineRule="auto"/>
        <w:jc w:val="both"/>
        <w:rPr>
          <w:rFonts w:ascii="Arial" w:hAnsi="Arial" w:cs="Arial"/>
          <w:sz w:val="24"/>
        </w:rPr>
      </w:pPr>
      <w:r w:rsidRPr="0010721C">
        <w:rPr>
          <w:rFonts w:ascii="Arial" w:hAnsi="Arial" w:cs="Arial"/>
          <w:sz w:val="24"/>
        </w:rPr>
        <w:t xml:space="preserve">Recibir al neonato en campo quirúrgico estéril, lejos del sitio quirúrgico e iniciar la </w:t>
      </w:r>
      <w:r w:rsidR="001B174F">
        <w:rPr>
          <w:rFonts w:ascii="Arial" w:hAnsi="Arial" w:cs="Arial"/>
          <w:sz w:val="24"/>
          <w:szCs w:val="24"/>
        </w:rPr>
        <w:t>AERN</w:t>
      </w:r>
      <w:r w:rsidRPr="0010721C">
        <w:rPr>
          <w:rFonts w:ascii="Arial" w:hAnsi="Arial" w:cs="Arial"/>
          <w:sz w:val="24"/>
        </w:rPr>
        <w:t xml:space="preserve"> inmediata: secar bien al neonato y evaluar la respiración.</w:t>
      </w:r>
    </w:p>
    <w:p w14:paraId="7999324A" w14:textId="70B3E86B" w:rsidR="001B174F" w:rsidRDefault="0010721C" w:rsidP="0010721C">
      <w:pPr>
        <w:pStyle w:val="Prrafodelista"/>
        <w:numPr>
          <w:ilvl w:val="0"/>
          <w:numId w:val="7"/>
        </w:numPr>
        <w:autoSpaceDE w:val="0"/>
        <w:autoSpaceDN w:val="0"/>
        <w:adjustRightInd w:val="0"/>
        <w:spacing w:after="0" w:line="276" w:lineRule="auto"/>
        <w:jc w:val="both"/>
        <w:rPr>
          <w:rFonts w:ascii="Arial" w:hAnsi="Arial" w:cs="Arial"/>
          <w:sz w:val="24"/>
        </w:rPr>
      </w:pPr>
      <w:r w:rsidRPr="001B174F">
        <w:rPr>
          <w:rFonts w:ascii="Arial" w:hAnsi="Arial" w:cs="Arial"/>
          <w:sz w:val="24"/>
        </w:rPr>
        <w:t>Inmediatamente, o en el término de 1 minuto del parto, administrar a la madre un agente</w:t>
      </w:r>
      <w:r w:rsidR="00A831E1">
        <w:rPr>
          <w:rFonts w:ascii="Arial" w:hAnsi="Arial" w:cs="Arial"/>
          <w:sz w:val="24"/>
        </w:rPr>
        <w:t xml:space="preserve"> útero</w:t>
      </w:r>
      <w:r w:rsidR="001B174F">
        <w:rPr>
          <w:rFonts w:ascii="Arial" w:hAnsi="Arial" w:cs="Arial"/>
          <w:sz w:val="24"/>
        </w:rPr>
        <w:t>-tónico</w:t>
      </w:r>
    </w:p>
    <w:p w14:paraId="6902086D" w14:textId="40E8508D" w:rsidR="001B174F" w:rsidRDefault="0010721C" w:rsidP="0010721C">
      <w:pPr>
        <w:pStyle w:val="Prrafodelista"/>
        <w:numPr>
          <w:ilvl w:val="0"/>
          <w:numId w:val="7"/>
        </w:numPr>
        <w:autoSpaceDE w:val="0"/>
        <w:autoSpaceDN w:val="0"/>
        <w:adjustRightInd w:val="0"/>
        <w:spacing w:after="0" w:line="276" w:lineRule="auto"/>
        <w:jc w:val="both"/>
        <w:rPr>
          <w:rFonts w:ascii="Arial" w:hAnsi="Arial" w:cs="Arial"/>
          <w:sz w:val="24"/>
        </w:rPr>
      </w:pPr>
      <w:r w:rsidRPr="001B174F">
        <w:rPr>
          <w:rFonts w:ascii="Arial" w:hAnsi="Arial" w:cs="Arial"/>
          <w:sz w:val="24"/>
        </w:rPr>
        <w:t>Demorar el pinzamiento del cordón umbilical (entre 1 y 3 minutos después del parto), para todos</w:t>
      </w:r>
      <w:r w:rsidR="00A831E1">
        <w:rPr>
          <w:rFonts w:ascii="Arial" w:hAnsi="Arial" w:cs="Arial"/>
          <w:sz w:val="24"/>
        </w:rPr>
        <w:t xml:space="preserve"> </w:t>
      </w:r>
      <w:r w:rsidRPr="001B174F">
        <w:rPr>
          <w:rFonts w:ascii="Arial" w:hAnsi="Arial" w:cs="Arial"/>
          <w:sz w:val="24"/>
        </w:rPr>
        <w:t>los partos.*</w:t>
      </w:r>
    </w:p>
    <w:p w14:paraId="3908DD9F" w14:textId="39A0778D" w:rsidR="00E01BFE" w:rsidRDefault="0010721C" w:rsidP="00F910D6">
      <w:pPr>
        <w:pStyle w:val="Prrafodelista"/>
        <w:numPr>
          <w:ilvl w:val="0"/>
          <w:numId w:val="7"/>
        </w:numPr>
        <w:autoSpaceDE w:val="0"/>
        <w:autoSpaceDN w:val="0"/>
        <w:adjustRightInd w:val="0"/>
        <w:spacing w:after="0" w:line="276" w:lineRule="auto"/>
        <w:jc w:val="both"/>
        <w:rPr>
          <w:rFonts w:ascii="Arial" w:hAnsi="Arial" w:cs="Arial"/>
          <w:sz w:val="24"/>
        </w:rPr>
      </w:pPr>
      <w:r w:rsidRPr="00E01BFE">
        <w:rPr>
          <w:rFonts w:ascii="Arial" w:hAnsi="Arial" w:cs="Arial"/>
          <w:sz w:val="24"/>
        </w:rPr>
        <w:t>Mientras se espera entre 1 y 3 minutos para realizar el pinzamiento del cordón umbilical,</w:t>
      </w:r>
      <w:r w:rsidR="00A831E1">
        <w:rPr>
          <w:rFonts w:ascii="Arial" w:hAnsi="Arial" w:cs="Arial"/>
          <w:sz w:val="24"/>
        </w:rPr>
        <w:t xml:space="preserve"> </w:t>
      </w:r>
      <w:r w:rsidRPr="00E01BFE">
        <w:rPr>
          <w:rFonts w:ascii="Arial" w:hAnsi="Arial" w:cs="Arial"/>
          <w:sz w:val="24"/>
        </w:rPr>
        <w:t>asegurarse de tener buena visualización del campo quirúrgico (limpiar la sangre y los fluidos,</w:t>
      </w:r>
      <w:r w:rsidR="00A831E1">
        <w:rPr>
          <w:rFonts w:ascii="Arial" w:hAnsi="Arial" w:cs="Arial"/>
          <w:sz w:val="24"/>
        </w:rPr>
        <w:t xml:space="preserve"> </w:t>
      </w:r>
      <w:r w:rsidRPr="00E01BFE">
        <w:rPr>
          <w:rFonts w:ascii="Arial" w:hAnsi="Arial" w:cs="Arial"/>
          <w:sz w:val="24"/>
        </w:rPr>
        <w:t xml:space="preserve">usar </w:t>
      </w:r>
      <w:proofErr w:type="spellStart"/>
      <w:r w:rsidRPr="00E01BFE">
        <w:rPr>
          <w:rFonts w:ascii="Arial" w:hAnsi="Arial" w:cs="Arial"/>
          <w:sz w:val="24"/>
        </w:rPr>
        <w:t>retractores</w:t>
      </w:r>
      <w:proofErr w:type="spellEnd"/>
      <w:r w:rsidRPr="00E01BFE">
        <w:rPr>
          <w:rFonts w:ascii="Arial" w:hAnsi="Arial" w:cs="Arial"/>
          <w:sz w:val="24"/>
        </w:rPr>
        <w:t>), identificar los bordes y las esquinas de la incisión uterina. Apretar los bordes</w:t>
      </w:r>
      <w:r w:rsidR="00A831E1">
        <w:rPr>
          <w:rFonts w:ascii="Arial" w:hAnsi="Arial" w:cs="Arial"/>
          <w:sz w:val="24"/>
        </w:rPr>
        <w:t xml:space="preserve"> </w:t>
      </w:r>
      <w:r w:rsidRPr="00E01BFE">
        <w:rPr>
          <w:rFonts w:ascii="Arial" w:hAnsi="Arial" w:cs="Arial"/>
          <w:sz w:val="24"/>
        </w:rPr>
        <w:t>de la incisión uterina con pinzas de anillo o pinzas, si hay sangrado.</w:t>
      </w:r>
    </w:p>
    <w:p w14:paraId="1D7A382F" w14:textId="03172341" w:rsidR="00E01BFE" w:rsidRDefault="00E01BFE" w:rsidP="0010721C">
      <w:pPr>
        <w:pStyle w:val="Prrafodelista"/>
        <w:numPr>
          <w:ilvl w:val="0"/>
          <w:numId w:val="7"/>
        </w:numPr>
        <w:autoSpaceDE w:val="0"/>
        <w:autoSpaceDN w:val="0"/>
        <w:adjustRightInd w:val="0"/>
        <w:spacing w:after="0" w:line="276" w:lineRule="auto"/>
        <w:jc w:val="both"/>
        <w:rPr>
          <w:rFonts w:ascii="Arial" w:hAnsi="Arial" w:cs="Arial"/>
          <w:sz w:val="24"/>
        </w:rPr>
      </w:pPr>
      <w:r w:rsidRPr="00E01BFE">
        <w:rPr>
          <w:rFonts w:ascii="Arial" w:hAnsi="Arial" w:cs="Arial"/>
          <w:sz w:val="24"/>
        </w:rPr>
        <w:t xml:space="preserve">Continuar con la </w:t>
      </w:r>
      <w:r w:rsidRPr="00E01BFE">
        <w:rPr>
          <w:rFonts w:ascii="Arial" w:hAnsi="Arial" w:cs="Arial"/>
          <w:sz w:val="24"/>
          <w:szCs w:val="24"/>
        </w:rPr>
        <w:t>AERN</w:t>
      </w:r>
      <w:r w:rsidR="0010721C" w:rsidRPr="00E01BFE">
        <w:rPr>
          <w:rFonts w:ascii="Arial" w:hAnsi="Arial" w:cs="Arial"/>
          <w:sz w:val="24"/>
        </w:rPr>
        <w:t xml:space="preserve"> mientras se espera entre 1 y 3 minutos para realizar el pinzamiento del</w:t>
      </w:r>
      <w:r w:rsidR="00A831E1">
        <w:rPr>
          <w:rFonts w:ascii="Arial" w:hAnsi="Arial" w:cs="Arial"/>
          <w:sz w:val="24"/>
        </w:rPr>
        <w:t xml:space="preserve"> </w:t>
      </w:r>
      <w:r w:rsidR="0010721C" w:rsidRPr="00E01BFE">
        <w:rPr>
          <w:rFonts w:ascii="Arial" w:hAnsi="Arial" w:cs="Arial"/>
          <w:sz w:val="24"/>
        </w:rPr>
        <w:t>cordón umbilical: mantener al bebé caliente y seco, asegurarse de que la respiración o el llanto</w:t>
      </w:r>
      <w:r w:rsidR="00A831E1">
        <w:rPr>
          <w:rFonts w:ascii="Arial" w:hAnsi="Arial" w:cs="Arial"/>
          <w:sz w:val="24"/>
        </w:rPr>
        <w:t xml:space="preserve"> </w:t>
      </w:r>
      <w:r w:rsidR="0010721C" w:rsidRPr="00E01BFE">
        <w:rPr>
          <w:rFonts w:ascii="Arial" w:hAnsi="Arial" w:cs="Arial"/>
          <w:sz w:val="24"/>
        </w:rPr>
        <w:t>sean normales.*</w:t>
      </w:r>
    </w:p>
    <w:p w14:paraId="08348C5F" w14:textId="77777777" w:rsidR="0010721C" w:rsidRDefault="0010721C" w:rsidP="0010721C">
      <w:pPr>
        <w:pStyle w:val="Prrafodelista"/>
        <w:numPr>
          <w:ilvl w:val="0"/>
          <w:numId w:val="7"/>
        </w:numPr>
        <w:autoSpaceDE w:val="0"/>
        <w:autoSpaceDN w:val="0"/>
        <w:adjustRightInd w:val="0"/>
        <w:spacing w:after="0" w:line="276" w:lineRule="auto"/>
        <w:jc w:val="both"/>
        <w:rPr>
          <w:rFonts w:ascii="Arial" w:hAnsi="Arial" w:cs="Arial"/>
          <w:sz w:val="24"/>
        </w:rPr>
      </w:pPr>
      <w:r w:rsidRPr="00E01BFE">
        <w:rPr>
          <w:rFonts w:ascii="Arial" w:hAnsi="Arial" w:cs="Arial"/>
          <w:sz w:val="24"/>
        </w:rPr>
        <w:t>Realizar la tracción del cordón umbilical para la expulsión de la placenta.</w:t>
      </w:r>
    </w:p>
    <w:p w14:paraId="62F9D4D4" w14:textId="77777777" w:rsidR="00E01BFE" w:rsidRPr="00E01BFE" w:rsidRDefault="00E01BFE" w:rsidP="00E01BFE">
      <w:pPr>
        <w:pStyle w:val="Prrafodelista"/>
        <w:rPr>
          <w:rFonts w:ascii="Arial" w:hAnsi="Arial" w:cs="Arial"/>
          <w:sz w:val="24"/>
        </w:rPr>
      </w:pPr>
    </w:p>
    <w:p w14:paraId="2566AB53" w14:textId="29B02206" w:rsidR="0010721C" w:rsidRDefault="0010721C" w:rsidP="0010721C">
      <w:pPr>
        <w:autoSpaceDE w:val="0"/>
        <w:autoSpaceDN w:val="0"/>
        <w:adjustRightInd w:val="0"/>
        <w:spacing w:after="0" w:line="276" w:lineRule="auto"/>
        <w:jc w:val="both"/>
        <w:rPr>
          <w:rFonts w:ascii="Arial" w:hAnsi="Arial" w:cs="Arial"/>
          <w:sz w:val="24"/>
        </w:rPr>
      </w:pPr>
      <w:r w:rsidRPr="0010721C">
        <w:rPr>
          <w:rFonts w:ascii="Arial" w:hAnsi="Arial" w:cs="Arial"/>
          <w:sz w:val="24"/>
        </w:rPr>
        <w:lastRenderedPageBreak/>
        <w:t>*Debe realizarse el pinzamiento temprano del cordón umbilical (&lt;1 minuto después del parto)</w:t>
      </w:r>
      <w:r w:rsidR="00A831E1">
        <w:rPr>
          <w:rFonts w:ascii="Arial" w:hAnsi="Arial" w:cs="Arial"/>
          <w:sz w:val="24"/>
        </w:rPr>
        <w:t xml:space="preserve"> </w:t>
      </w:r>
      <w:r w:rsidRPr="0010721C">
        <w:rPr>
          <w:rFonts w:ascii="Arial" w:hAnsi="Arial" w:cs="Arial"/>
          <w:sz w:val="24"/>
        </w:rPr>
        <w:t>solamente cuando el recién nacido deba ser trasladado de inmediato para la reanimación.</w:t>
      </w:r>
    </w:p>
    <w:p w14:paraId="6F1FD777" w14:textId="77777777" w:rsidR="0010721C" w:rsidRDefault="00E52455" w:rsidP="00562BA1">
      <w:pPr>
        <w:pStyle w:val="Ttulo1"/>
        <w:numPr>
          <w:ilvl w:val="0"/>
          <w:numId w:val="9"/>
        </w:numPr>
      </w:pPr>
      <w:bookmarkStart w:id="16" w:name="_Toc424554101"/>
      <w:bookmarkStart w:id="17" w:name="_Toc525827585"/>
      <w:r>
        <w:t>ASPECTOS IMPOR</w:t>
      </w:r>
      <w:r w:rsidR="00F910D6">
        <w:t xml:space="preserve">TANTES </w:t>
      </w:r>
      <w:r w:rsidR="0050281C">
        <w:rPr>
          <w:rStyle w:val="Refdenotaalpie"/>
          <w:rFonts w:cs="Arial"/>
          <w:sz w:val="24"/>
          <w:szCs w:val="24"/>
        </w:rPr>
        <w:footnoteReference w:id="7"/>
      </w:r>
      <w:bookmarkEnd w:id="16"/>
      <w:bookmarkEnd w:id="17"/>
    </w:p>
    <w:p w14:paraId="3399E8F1" w14:textId="77777777" w:rsidR="00F910D6" w:rsidRPr="00F910D6" w:rsidRDefault="00F910D6" w:rsidP="00F910D6">
      <w:pPr>
        <w:autoSpaceDE w:val="0"/>
        <w:autoSpaceDN w:val="0"/>
        <w:adjustRightInd w:val="0"/>
        <w:spacing w:after="0" w:line="276" w:lineRule="auto"/>
        <w:jc w:val="both"/>
        <w:rPr>
          <w:rFonts w:ascii="Arial" w:hAnsi="Arial" w:cs="Arial"/>
          <w:b/>
          <w:sz w:val="24"/>
          <w:szCs w:val="24"/>
        </w:rPr>
      </w:pPr>
    </w:p>
    <w:p w14:paraId="328A3101" w14:textId="77777777" w:rsidR="0010721C" w:rsidRDefault="00E52455" w:rsidP="0010721C">
      <w:pPr>
        <w:autoSpaceDE w:val="0"/>
        <w:autoSpaceDN w:val="0"/>
        <w:adjustRightInd w:val="0"/>
        <w:spacing w:after="0" w:line="276" w:lineRule="auto"/>
        <w:jc w:val="both"/>
        <w:rPr>
          <w:rFonts w:ascii="Arial" w:hAnsi="Arial" w:cs="Arial"/>
          <w:sz w:val="24"/>
          <w:szCs w:val="24"/>
        </w:rPr>
      </w:pPr>
      <w:r>
        <w:rPr>
          <w:rFonts w:ascii="Arial" w:hAnsi="Arial" w:cs="Arial"/>
          <w:sz w:val="24"/>
          <w:szCs w:val="24"/>
        </w:rPr>
        <w:t xml:space="preserve">El pinzamiento tardío de </w:t>
      </w:r>
      <w:r w:rsidR="001828B8">
        <w:rPr>
          <w:rFonts w:ascii="Arial" w:hAnsi="Arial" w:cs="Arial"/>
          <w:sz w:val="24"/>
          <w:szCs w:val="24"/>
        </w:rPr>
        <w:t>cordón</w:t>
      </w:r>
      <w:r>
        <w:rPr>
          <w:rFonts w:ascii="Arial" w:hAnsi="Arial" w:cs="Arial"/>
          <w:sz w:val="24"/>
          <w:szCs w:val="24"/>
        </w:rPr>
        <w:t xml:space="preserve"> umbilical frente a:</w:t>
      </w:r>
    </w:p>
    <w:p w14:paraId="7A86C9D4" w14:textId="77777777" w:rsidR="00E52455" w:rsidRDefault="00E52455" w:rsidP="0010721C">
      <w:pPr>
        <w:autoSpaceDE w:val="0"/>
        <w:autoSpaceDN w:val="0"/>
        <w:adjustRightInd w:val="0"/>
        <w:spacing w:after="0" w:line="276" w:lineRule="auto"/>
        <w:jc w:val="both"/>
        <w:rPr>
          <w:rFonts w:ascii="Arial" w:hAnsi="Arial" w:cs="Arial"/>
          <w:sz w:val="24"/>
          <w:szCs w:val="24"/>
        </w:rPr>
      </w:pPr>
    </w:p>
    <w:p w14:paraId="1FF9BB62" w14:textId="665AE94C" w:rsidR="00E52455" w:rsidRPr="00562BA1" w:rsidRDefault="00E52455" w:rsidP="00562BA1">
      <w:pPr>
        <w:pStyle w:val="Ttulo2"/>
        <w:numPr>
          <w:ilvl w:val="1"/>
          <w:numId w:val="9"/>
        </w:numPr>
        <w:spacing w:after="240"/>
      </w:pPr>
      <w:bookmarkStart w:id="18" w:name="_Toc424554102"/>
      <w:bookmarkStart w:id="19" w:name="_Toc525827586"/>
      <w:r w:rsidRPr="00562BA1">
        <w:t>VIH</w:t>
      </w:r>
      <w:bookmarkEnd w:id="18"/>
      <w:bookmarkEnd w:id="19"/>
    </w:p>
    <w:p w14:paraId="4A9671B2" w14:textId="07DE1C44" w:rsidR="001828B8" w:rsidRDefault="00E52455" w:rsidP="001828B8">
      <w:pPr>
        <w:autoSpaceDE w:val="0"/>
        <w:autoSpaceDN w:val="0"/>
        <w:adjustRightInd w:val="0"/>
        <w:spacing w:after="0" w:line="276" w:lineRule="auto"/>
        <w:jc w:val="both"/>
        <w:rPr>
          <w:rFonts w:ascii="Arial" w:hAnsi="Arial" w:cs="Arial"/>
          <w:sz w:val="24"/>
          <w:szCs w:val="24"/>
        </w:rPr>
      </w:pPr>
      <w:r>
        <w:rPr>
          <w:rFonts w:ascii="Arial" w:hAnsi="Arial" w:cs="Arial"/>
          <w:sz w:val="24"/>
          <w:szCs w:val="24"/>
        </w:rPr>
        <w:t xml:space="preserve">El pinzamiento tardío de </w:t>
      </w:r>
      <w:r w:rsidR="001828B8">
        <w:rPr>
          <w:rFonts w:ascii="Arial" w:hAnsi="Arial" w:cs="Arial"/>
          <w:sz w:val="24"/>
          <w:szCs w:val="24"/>
        </w:rPr>
        <w:t>cordón</w:t>
      </w:r>
      <w:r>
        <w:rPr>
          <w:rFonts w:ascii="Arial" w:hAnsi="Arial" w:cs="Arial"/>
          <w:sz w:val="24"/>
          <w:szCs w:val="24"/>
        </w:rPr>
        <w:t xml:space="preserve"> umbilical no aumenta el riesgo del lactante a contraer el VIH </w:t>
      </w:r>
      <w:r w:rsidR="001828B8">
        <w:rPr>
          <w:rFonts w:ascii="Arial" w:hAnsi="Arial" w:cs="Arial"/>
          <w:sz w:val="24"/>
          <w:szCs w:val="24"/>
        </w:rPr>
        <w:t xml:space="preserve">de la madre. </w:t>
      </w:r>
      <w:r w:rsidR="001828B8" w:rsidRPr="001828B8">
        <w:rPr>
          <w:rFonts w:ascii="Arial" w:hAnsi="Arial" w:cs="Arial"/>
          <w:sz w:val="24"/>
          <w:szCs w:val="24"/>
        </w:rPr>
        <w:t>Las recomendaciones de 2012 de la OMS especifican que se recomienda el</w:t>
      </w:r>
      <w:r w:rsidR="00A831E1">
        <w:rPr>
          <w:rFonts w:ascii="Arial" w:hAnsi="Arial" w:cs="Arial"/>
          <w:sz w:val="24"/>
          <w:szCs w:val="24"/>
        </w:rPr>
        <w:t xml:space="preserve"> </w:t>
      </w:r>
      <w:r w:rsidR="001828B8" w:rsidRPr="001828B8">
        <w:rPr>
          <w:rFonts w:ascii="Arial" w:hAnsi="Arial" w:cs="Arial"/>
          <w:sz w:val="24"/>
          <w:szCs w:val="24"/>
        </w:rPr>
        <w:t>pinzamiento tardío del cordón umbilical incluso en mujeres que viven con el VIH o en</w:t>
      </w:r>
      <w:r w:rsidR="00A831E1">
        <w:rPr>
          <w:rFonts w:ascii="Arial" w:hAnsi="Arial" w:cs="Arial"/>
          <w:sz w:val="24"/>
          <w:szCs w:val="24"/>
        </w:rPr>
        <w:t xml:space="preserve"> </w:t>
      </w:r>
      <w:r w:rsidR="001828B8" w:rsidRPr="001828B8">
        <w:rPr>
          <w:rFonts w:ascii="Arial" w:hAnsi="Arial" w:cs="Arial"/>
          <w:sz w:val="24"/>
          <w:szCs w:val="24"/>
        </w:rPr>
        <w:t>quienes se desconoce su estado respecto del VIH. El VIH se transmite en forma</w:t>
      </w:r>
      <w:r w:rsidR="00A831E1">
        <w:rPr>
          <w:rFonts w:ascii="Arial" w:hAnsi="Arial" w:cs="Arial"/>
          <w:sz w:val="24"/>
          <w:szCs w:val="24"/>
        </w:rPr>
        <w:t xml:space="preserve"> </w:t>
      </w:r>
      <w:r w:rsidR="001828B8" w:rsidRPr="001828B8">
        <w:rPr>
          <w:rFonts w:ascii="Arial" w:hAnsi="Arial" w:cs="Arial"/>
          <w:sz w:val="24"/>
          <w:szCs w:val="24"/>
        </w:rPr>
        <w:t>vertical a través de micro transfusiones de sangre materna durante el embarazo, la</w:t>
      </w:r>
      <w:r w:rsidR="00A831E1">
        <w:rPr>
          <w:rFonts w:ascii="Arial" w:hAnsi="Arial" w:cs="Arial"/>
          <w:sz w:val="24"/>
          <w:szCs w:val="24"/>
        </w:rPr>
        <w:t xml:space="preserve"> </w:t>
      </w:r>
      <w:r w:rsidR="001828B8" w:rsidRPr="001828B8">
        <w:rPr>
          <w:rFonts w:ascii="Arial" w:hAnsi="Arial" w:cs="Arial"/>
          <w:sz w:val="24"/>
          <w:szCs w:val="24"/>
        </w:rPr>
        <w:t>exposición a sangre y a membranas mucosas durante un parto vaginal o la lactancia.</w:t>
      </w:r>
    </w:p>
    <w:p w14:paraId="0894A45E" w14:textId="77777777" w:rsidR="001828B8" w:rsidRPr="001828B8" w:rsidRDefault="001828B8" w:rsidP="001828B8">
      <w:pPr>
        <w:autoSpaceDE w:val="0"/>
        <w:autoSpaceDN w:val="0"/>
        <w:adjustRightInd w:val="0"/>
        <w:spacing w:after="0" w:line="276" w:lineRule="auto"/>
        <w:jc w:val="both"/>
        <w:rPr>
          <w:rFonts w:ascii="Arial" w:hAnsi="Arial" w:cs="Arial"/>
          <w:sz w:val="24"/>
          <w:szCs w:val="24"/>
        </w:rPr>
      </w:pPr>
    </w:p>
    <w:p w14:paraId="49725070" w14:textId="3E140BA7" w:rsidR="00E52455" w:rsidRDefault="001828B8" w:rsidP="001828B8">
      <w:pPr>
        <w:autoSpaceDE w:val="0"/>
        <w:autoSpaceDN w:val="0"/>
        <w:adjustRightInd w:val="0"/>
        <w:spacing w:after="0" w:line="276" w:lineRule="auto"/>
        <w:jc w:val="both"/>
        <w:rPr>
          <w:rFonts w:ascii="Arial" w:hAnsi="Arial" w:cs="Arial"/>
          <w:sz w:val="24"/>
          <w:szCs w:val="24"/>
        </w:rPr>
      </w:pPr>
      <w:r>
        <w:rPr>
          <w:rFonts w:ascii="Arial" w:hAnsi="Arial" w:cs="Arial"/>
          <w:sz w:val="24"/>
          <w:szCs w:val="24"/>
        </w:rPr>
        <w:t>E</w:t>
      </w:r>
      <w:r w:rsidRPr="001828B8">
        <w:rPr>
          <w:rFonts w:ascii="Arial" w:hAnsi="Arial" w:cs="Arial"/>
          <w:sz w:val="24"/>
          <w:szCs w:val="24"/>
        </w:rPr>
        <w:t>n el período entre el parto y el pinzamiento del cordón umbilical, el flujo sanguíneo</w:t>
      </w:r>
      <w:r w:rsidR="00A831E1">
        <w:rPr>
          <w:rFonts w:ascii="Arial" w:hAnsi="Arial" w:cs="Arial"/>
          <w:sz w:val="24"/>
          <w:szCs w:val="24"/>
        </w:rPr>
        <w:t xml:space="preserve"> </w:t>
      </w:r>
      <w:r w:rsidRPr="001828B8">
        <w:rPr>
          <w:rFonts w:ascii="Arial" w:hAnsi="Arial" w:cs="Arial"/>
          <w:sz w:val="24"/>
          <w:szCs w:val="24"/>
        </w:rPr>
        <w:t>de la placenta al recién nacido es el mismo que durante el embarazo. No hay datos</w:t>
      </w:r>
      <w:r w:rsidR="00A831E1">
        <w:rPr>
          <w:rFonts w:ascii="Arial" w:hAnsi="Arial" w:cs="Arial"/>
          <w:sz w:val="24"/>
          <w:szCs w:val="24"/>
        </w:rPr>
        <w:t xml:space="preserve"> </w:t>
      </w:r>
      <w:r w:rsidRPr="001828B8">
        <w:rPr>
          <w:rFonts w:ascii="Arial" w:hAnsi="Arial" w:cs="Arial"/>
          <w:sz w:val="24"/>
          <w:szCs w:val="24"/>
        </w:rPr>
        <w:t>científicos de que entre 1 y 3 minutos de flujo sanguíneo placentario adicional</w:t>
      </w:r>
      <w:r w:rsidR="00A831E1">
        <w:rPr>
          <w:rFonts w:ascii="Arial" w:hAnsi="Arial" w:cs="Arial"/>
          <w:sz w:val="24"/>
          <w:szCs w:val="24"/>
        </w:rPr>
        <w:t xml:space="preserve"> </w:t>
      </w:r>
      <w:r w:rsidRPr="001828B8">
        <w:rPr>
          <w:rFonts w:ascii="Arial" w:hAnsi="Arial" w:cs="Arial"/>
          <w:sz w:val="24"/>
          <w:szCs w:val="24"/>
        </w:rPr>
        <w:t>después del parto aumenten la posibilidad de transmisión del VIH de la madre al</w:t>
      </w:r>
      <w:r w:rsidR="00A831E1">
        <w:rPr>
          <w:rFonts w:ascii="Arial" w:hAnsi="Arial" w:cs="Arial"/>
          <w:sz w:val="24"/>
          <w:szCs w:val="24"/>
        </w:rPr>
        <w:t xml:space="preserve"> </w:t>
      </w:r>
      <w:r w:rsidRPr="001828B8">
        <w:rPr>
          <w:rFonts w:ascii="Arial" w:hAnsi="Arial" w:cs="Arial"/>
          <w:sz w:val="24"/>
          <w:szCs w:val="24"/>
        </w:rPr>
        <w:t>neonato.</w:t>
      </w:r>
    </w:p>
    <w:p w14:paraId="4184AB8F" w14:textId="77777777" w:rsidR="001828B8" w:rsidRPr="00F50E76" w:rsidRDefault="001828B8" w:rsidP="001828B8">
      <w:pPr>
        <w:autoSpaceDE w:val="0"/>
        <w:autoSpaceDN w:val="0"/>
        <w:adjustRightInd w:val="0"/>
        <w:spacing w:after="0" w:line="276" w:lineRule="auto"/>
        <w:jc w:val="both"/>
        <w:rPr>
          <w:rFonts w:ascii="Arial" w:hAnsi="Arial" w:cs="Arial"/>
          <w:sz w:val="24"/>
          <w:szCs w:val="24"/>
        </w:rPr>
      </w:pPr>
    </w:p>
    <w:p w14:paraId="19B662BF" w14:textId="210F3498" w:rsidR="001828B8" w:rsidRPr="00562BA1" w:rsidRDefault="001828B8" w:rsidP="00562BA1">
      <w:pPr>
        <w:pStyle w:val="Ttulo2"/>
        <w:numPr>
          <w:ilvl w:val="1"/>
          <w:numId w:val="9"/>
        </w:numPr>
        <w:spacing w:after="240"/>
      </w:pPr>
      <w:bookmarkStart w:id="20" w:name="_Toc424554103"/>
      <w:bookmarkStart w:id="21" w:name="_Toc525827587"/>
      <w:r w:rsidRPr="00562BA1">
        <w:t>SALUD MATERNA</w:t>
      </w:r>
      <w:bookmarkEnd w:id="20"/>
      <w:bookmarkEnd w:id="21"/>
    </w:p>
    <w:p w14:paraId="04F6EC0B" w14:textId="77777777" w:rsidR="001828B8" w:rsidRDefault="001828B8" w:rsidP="001828B8">
      <w:pPr>
        <w:autoSpaceDE w:val="0"/>
        <w:autoSpaceDN w:val="0"/>
        <w:adjustRightInd w:val="0"/>
        <w:spacing w:after="0" w:line="276" w:lineRule="auto"/>
        <w:jc w:val="both"/>
        <w:rPr>
          <w:rFonts w:ascii="Arial" w:hAnsi="Arial" w:cs="Arial"/>
          <w:b/>
          <w:bCs/>
          <w:sz w:val="24"/>
          <w:szCs w:val="24"/>
        </w:rPr>
      </w:pPr>
      <w:r w:rsidRPr="001828B8">
        <w:rPr>
          <w:rFonts w:ascii="Arial" w:hAnsi="Arial" w:cs="Arial"/>
          <w:b/>
          <w:bCs/>
          <w:sz w:val="24"/>
          <w:szCs w:val="24"/>
        </w:rPr>
        <w:t>¿El pinzamiento tardío del cordón umbilical implica que no se puede aplicar la conducta activa en el alumbramiento (AMTSL) para prevenir la hemorragia posparto?</w:t>
      </w:r>
    </w:p>
    <w:p w14:paraId="453495C0" w14:textId="77777777" w:rsidR="00562BA1" w:rsidRPr="001828B8" w:rsidRDefault="00562BA1" w:rsidP="001828B8">
      <w:pPr>
        <w:autoSpaceDE w:val="0"/>
        <w:autoSpaceDN w:val="0"/>
        <w:adjustRightInd w:val="0"/>
        <w:spacing w:after="0" w:line="276" w:lineRule="auto"/>
        <w:jc w:val="both"/>
        <w:rPr>
          <w:rFonts w:ascii="Arial" w:hAnsi="Arial" w:cs="Arial"/>
          <w:b/>
          <w:bCs/>
          <w:sz w:val="24"/>
          <w:szCs w:val="24"/>
        </w:rPr>
      </w:pPr>
    </w:p>
    <w:p w14:paraId="55702298" w14:textId="7CB874E9" w:rsidR="001828B8" w:rsidRDefault="001828B8" w:rsidP="001828B8">
      <w:pPr>
        <w:autoSpaceDE w:val="0"/>
        <w:autoSpaceDN w:val="0"/>
        <w:adjustRightInd w:val="0"/>
        <w:spacing w:after="0" w:line="276" w:lineRule="auto"/>
        <w:jc w:val="both"/>
        <w:rPr>
          <w:rFonts w:ascii="Arial" w:hAnsi="Arial" w:cs="Arial"/>
          <w:sz w:val="24"/>
          <w:szCs w:val="24"/>
        </w:rPr>
      </w:pPr>
      <w:r w:rsidRPr="001828B8">
        <w:rPr>
          <w:rFonts w:ascii="Arial" w:hAnsi="Arial" w:cs="Arial"/>
          <w:sz w:val="24"/>
          <w:szCs w:val="24"/>
        </w:rPr>
        <w:t>No, el pinzamiento tardío del cordón umbilical es un componente de la</w:t>
      </w:r>
      <w:r w:rsidR="00FA24AE">
        <w:rPr>
          <w:rFonts w:ascii="Arial" w:hAnsi="Arial" w:cs="Arial"/>
          <w:sz w:val="24"/>
          <w:szCs w:val="24"/>
        </w:rPr>
        <w:t xml:space="preserve"> </w:t>
      </w:r>
      <w:r w:rsidRPr="001828B8">
        <w:rPr>
          <w:rFonts w:ascii="Arial" w:hAnsi="Arial" w:cs="Arial"/>
          <w:sz w:val="24"/>
          <w:szCs w:val="24"/>
        </w:rPr>
        <w:t>recomendación actual par</w:t>
      </w:r>
      <w:r w:rsidR="00BA2CE6">
        <w:rPr>
          <w:rFonts w:ascii="Arial" w:hAnsi="Arial" w:cs="Arial"/>
          <w:sz w:val="24"/>
          <w:szCs w:val="24"/>
        </w:rPr>
        <w:t xml:space="preserve"> </w:t>
      </w:r>
      <w:r w:rsidRPr="001828B8">
        <w:rPr>
          <w:rFonts w:ascii="Arial" w:hAnsi="Arial" w:cs="Arial"/>
          <w:sz w:val="24"/>
          <w:szCs w:val="24"/>
        </w:rPr>
        <w:t>a la conducta activa en el alumbramiento (active</w:t>
      </w:r>
      <w:r w:rsidR="00562BA1">
        <w:rPr>
          <w:rFonts w:ascii="Arial" w:hAnsi="Arial" w:cs="Arial"/>
          <w:sz w:val="24"/>
          <w:szCs w:val="24"/>
        </w:rPr>
        <w:t xml:space="preserve"> </w:t>
      </w:r>
      <w:r w:rsidRPr="0033464C">
        <w:rPr>
          <w:rFonts w:ascii="Arial" w:hAnsi="Arial" w:cs="Arial"/>
          <w:sz w:val="24"/>
          <w:szCs w:val="24"/>
          <w:lang w:val="en-US"/>
        </w:rPr>
        <w:t xml:space="preserve">management of </w:t>
      </w:r>
      <w:proofErr w:type="spellStart"/>
      <w:r w:rsidRPr="0033464C">
        <w:rPr>
          <w:rFonts w:ascii="Arial" w:hAnsi="Arial" w:cs="Arial"/>
          <w:sz w:val="24"/>
          <w:szCs w:val="24"/>
          <w:lang w:val="en-US"/>
        </w:rPr>
        <w:t>thethirdstage</w:t>
      </w:r>
      <w:proofErr w:type="spellEnd"/>
      <w:r w:rsidRPr="0033464C">
        <w:rPr>
          <w:rFonts w:ascii="Arial" w:hAnsi="Arial" w:cs="Arial"/>
          <w:sz w:val="24"/>
          <w:szCs w:val="24"/>
          <w:lang w:val="en-US"/>
        </w:rPr>
        <w:t xml:space="preserve"> of </w:t>
      </w:r>
      <w:proofErr w:type="spellStart"/>
      <w:r w:rsidRPr="0033464C">
        <w:rPr>
          <w:rFonts w:ascii="Arial" w:hAnsi="Arial" w:cs="Arial"/>
          <w:sz w:val="24"/>
          <w:szCs w:val="24"/>
          <w:lang w:val="en-US"/>
        </w:rPr>
        <w:t>labour</w:t>
      </w:r>
      <w:proofErr w:type="spellEnd"/>
      <w:r w:rsidRPr="0033464C">
        <w:rPr>
          <w:rFonts w:ascii="Arial" w:hAnsi="Arial" w:cs="Arial"/>
          <w:sz w:val="24"/>
          <w:szCs w:val="24"/>
          <w:lang w:val="en-US"/>
        </w:rPr>
        <w:t xml:space="preserve">, AMTSL) y </w:t>
      </w:r>
      <w:proofErr w:type="spellStart"/>
      <w:r w:rsidRPr="0033464C">
        <w:rPr>
          <w:rFonts w:ascii="Arial" w:hAnsi="Arial" w:cs="Arial"/>
          <w:sz w:val="24"/>
          <w:szCs w:val="24"/>
          <w:lang w:val="en-US"/>
        </w:rPr>
        <w:t>debe</w:t>
      </w:r>
      <w:proofErr w:type="spellEnd"/>
      <w:r w:rsidRPr="0033464C">
        <w:rPr>
          <w:rFonts w:ascii="Arial" w:hAnsi="Arial" w:cs="Arial"/>
          <w:sz w:val="24"/>
          <w:szCs w:val="24"/>
          <w:lang w:val="en-US"/>
        </w:rPr>
        <w:t xml:space="preserve"> </w:t>
      </w:r>
      <w:proofErr w:type="spellStart"/>
      <w:r w:rsidRPr="0033464C">
        <w:rPr>
          <w:rFonts w:ascii="Arial" w:hAnsi="Arial" w:cs="Arial"/>
          <w:sz w:val="24"/>
          <w:szCs w:val="24"/>
          <w:lang w:val="en-US"/>
        </w:rPr>
        <w:t>realizarse</w:t>
      </w:r>
      <w:proofErr w:type="spellEnd"/>
      <w:r w:rsidRPr="0033464C">
        <w:rPr>
          <w:rFonts w:ascii="Arial" w:hAnsi="Arial" w:cs="Arial"/>
          <w:sz w:val="24"/>
          <w:szCs w:val="24"/>
          <w:lang w:val="en-US"/>
        </w:rPr>
        <w:t xml:space="preserve"> </w:t>
      </w:r>
      <w:proofErr w:type="spellStart"/>
      <w:r w:rsidRPr="0033464C">
        <w:rPr>
          <w:rFonts w:ascii="Arial" w:hAnsi="Arial" w:cs="Arial"/>
          <w:sz w:val="24"/>
          <w:szCs w:val="24"/>
          <w:lang w:val="en-US"/>
        </w:rPr>
        <w:t>como</w:t>
      </w:r>
      <w:proofErr w:type="spellEnd"/>
      <w:r w:rsidRPr="0033464C">
        <w:rPr>
          <w:rFonts w:ascii="Arial" w:hAnsi="Arial" w:cs="Arial"/>
          <w:sz w:val="24"/>
          <w:szCs w:val="24"/>
          <w:lang w:val="en-US"/>
        </w:rPr>
        <w:t xml:space="preserve"> parte de</w:t>
      </w:r>
      <w:r w:rsidR="00FA24AE">
        <w:rPr>
          <w:rFonts w:ascii="Arial" w:hAnsi="Arial" w:cs="Arial"/>
          <w:sz w:val="24"/>
          <w:szCs w:val="24"/>
          <w:lang w:val="en-US"/>
        </w:rPr>
        <w:t xml:space="preserve"> </w:t>
      </w:r>
      <w:r w:rsidRPr="0033464C">
        <w:rPr>
          <w:rFonts w:ascii="Arial" w:hAnsi="Arial" w:cs="Arial"/>
          <w:sz w:val="24"/>
          <w:szCs w:val="24"/>
          <w:lang w:val="en-US"/>
        </w:rPr>
        <w:t>la</w:t>
      </w:r>
      <w:r w:rsidR="00FA24AE">
        <w:rPr>
          <w:rFonts w:ascii="Arial" w:hAnsi="Arial" w:cs="Arial"/>
          <w:sz w:val="24"/>
          <w:szCs w:val="24"/>
          <w:lang w:val="en-US"/>
        </w:rPr>
        <w:t xml:space="preserve"> </w:t>
      </w:r>
      <w:r w:rsidRPr="0033464C">
        <w:rPr>
          <w:rFonts w:ascii="Arial" w:hAnsi="Arial" w:cs="Arial"/>
          <w:sz w:val="24"/>
          <w:szCs w:val="24"/>
          <w:lang w:val="en-US"/>
        </w:rPr>
        <w:t xml:space="preserve">AMTSL. </w:t>
      </w:r>
      <w:r w:rsidRPr="001828B8">
        <w:rPr>
          <w:rFonts w:ascii="Arial" w:hAnsi="Arial" w:cs="Arial"/>
          <w:sz w:val="24"/>
          <w:szCs w:val="24"/>
        </w:rPr>
        <w:t>La nueva directriz de 2012 de la OMS proporciona una mayor orientación</w:t>
      </w:r>
      <w:r w:rsidR="00FA24AE">
        <w:rPr>
          <w:rFonts w:ascii="Arial" w:hAnsi="Arial" w:cs="Arial"/>
          <w:sz w:val="24"/>
          <w:szCs w:val="24"/>
        </w:rPr>
        <w:t xml:space="preserve"> </w:t>
      </w:r>
      <w:r w:rsidRPr="001828B8">
        <w:rPr>
          <w:rFonts w:ascii="Arial" w:hAnsi="Arial" w:cs="Arial"/>
          <w:sz w:val="24"/>
          <w:szCs w:val="24"/>
        </w:rPr>
        <w:t xml:space="preserve">sobre los elementos esenciales de la AMTSL, incluidos el uso de </w:t>
      </w:r>
      <w:r w:rsidRPr="001828B8">
        <w:rPr>
          <w:rFonts w:ascii="Arial" w:hAnsi="Arial" w:cs="Arial"/>
          <w:sz w:val="24"/>
          <w:szCs w:val="24"/>
        </w:rPr>
        <w:lastRenderedPageBreak/>
        <w:t>agentes</w:t>
      </w:r>
      <w:r w:rsidR="00FA24AE">
        <w:rPr>
          <w:rFonts w:ascii="Arial" w:hAnsi="Arial" w:cs="Arial"/>
          <w:sz w:val="24"/>
          <w:szCs w:val="24"/>
        </w:rPr>
        <w:t xml:space="preserve"> </w:t>
      </w:r>
      <w:proofErr w:type="spellStart"/>
      <w:r w:rsidRPr="001828B8">
        <w:rPr>
          <w:rFonts w:ascii="Arial" w:hAnsi="Arial" w:cs="Arial"/>
          <w:sz w:val="24"/>
          <w:szCs w:val="24"/>
        </w:rPr>
        <w:t>uterotónicos</w:t>
      </w:r>
      <w:proofErr w:type="spellEnd"/>
      <w:r w:rsidRPr="001828B8">
        <w:rPr>
          <w:rFonts w:ascii="Arial" w:hAnsi="Arial" w:cs="Arial"/>
          <w:sz w:val="24"/>
          <w:szCs w:val="24"/>
        </w:rPr>
        <w:t>, el uso de tracción controlada del cordón umbilical únicamente si está</w:t>
      </w:r>
      <w:r w:rsidR="00FA24AE">
        <w:rPr>
          <w:rFonts w:ascii="Arial" w:hAnsi="Arial" w:cs="Arial"/>
          <w:sz w:val="24"/>
          <w:szCs w:val="24"/>
        </w:rPr>
        <w:t xml:space="preserve"> </w:t>
      </w:r>
      <w:r w:rsidRPr="001828B8">
        <w:rPr>
          <w:rFonts w:ascii="Arial" w:hAnsi="Arial" w:cs="Arial"/>
          <w:sz w:val="24"/>
          <w:szCs w:val="24"/>
        </w:rPr>
        <w:t>presente una p</w:t>
      </w:r>
      <w:r w:rsidR="00FA24AE">
        <w:rPr>
          <w:rFonts w:ascii="Arial" w:hAnsi="Arial" w:cs="Arial"/>
          <w:sz w:val="24"/>
          <w:szCs w:val="24"/>
        </w:rPr>
        <w:t xml:space="preserve">ersona </w:t>
      </w:r>
      <w:r w:rsidRPr="001828B8">
        <w:rPr>
          <w:rFonts w:ascii="Arial" w:hAnsi="Arial" w:cs="Arial"/>
          <w:sz w:val="24"/>
          <w:szCs w:val="24"/>
        </w:rPr>
        <w:t>capacitada durante el parto, la evaluación</w:t>
      </w:r>
      <w:r w:rsidR="00FA24AE">
        <w:rPr>
          <w:rFonts w:ascii="Arial" w:hAnsi="Arial" w:cs="Arial"/>
          <w:sz w:val="24"/>
          <w:szCs w:val="24"/>
        </w:rPr>
        <w:t xml:space="preserve"> </w:t>
      </w:r>
      <w:r w:rsidRPr="001828B8">
        <w:rPr>
          <w:rFonts w:ascii="Arial" w:hAnsi="Arial" w:cs="Arial"/>
          <w:sz w:val="24"/>
          <w:szCs w:val="24"/>
        </w:rPr>
        <w:t>del tono uterino y el</w:t>
      </w:r>
      <w:r w:rsidR="00FA24AE">
        <w:rPr>
          <w:rFonts w:ascii="Arial" w:hAnsi="Arial" w:cs="Arial"/>
          <w:sz w:val="24"/>
          <w:szCs w:val="24"/>
        </w:rPr>
        <w:t xml:space="preserve"> </w:t>
      </w:r>
      <w:r w:rsidRPr="001828B8">
        <w:rPr>
          <w:rFonts w:ascii="Arial" w:hAnsi="Arial" w:cs="Arial"/>
          <w:sz w:val="24"/>
          <w:szCs w:val="24"/>
        </w:rPr>
        <w:t>pinzamiento tardío del cordón umbilical en todos los neonatos. El riesgo de</w:t>
      </w:r>
      <w:r w:rsidR="00FA24AE">
        <w:rPr>
          <w:rFonts w:ascii="Arial" w:hAnsi="Arial" w:cs="Arial"/>
          <w:sz w:val="24"/>
          <w:szCs w:val="24"/>
        </w:rPr>
        <w:t xml:space="preserve"> </w:t>
      </w:r>
      <w:r w:rsidRPr="001828B8">
        <w:rPr>
          <w:rFonts w:ascii="Arial" w:hAnsi="Arial" w:cs="Arial"/>
          <w:sz w:val="24"/>
          <w:szCs w:val="24"/>
        </w:rPr>
        <w:t>hemorragia posparto es el mismo independientemente de que el</w:t>
      </w:r>
      <w:r w:rsidR="00FA24AE">
        <w:rPr>
          <w:rFonts w:ascii="Arial" w:hAnsi="Arial" w:cs="Arial"/>
          <w:sz w:val="24"/>
          <w:szCs w:val="24"/>
        </w:rPr>
        <w:t xml:space="preserve"> </w:t>
      </w:r>
      <w:r w:rsidRPr="001828B8">
        <w:rPr>
          <w:rFonts w:ascii="Arial" w:hAnsi="Arial" w:cs="Arial"/>
          <w:sz w:val="24"/>
          <w:szCs w:val="24"/>
        </w:rPr>
        <w:t>prestador practique</w:t>
      </w:r>
      <w:r w:rsidR="00FA24AE">
        <w:rPr>
          <w:rFonts w:ascii="Arial" w:hAnsi="Arial" w:cs="Arial"/>
          <w:sz w:val="24"/>
          <w:szCs w:val="24"/>
        </w:rPr>
        <w:t xml:space="preserve"> </w:t>
      </w:r>
      <w:r w:rsidRPr="001828B8">
        <w:rPr>
          <w:rFonts w:ascii="Arial" w:hAnsi="Arial" w:cs="Arial"/>
          <w:sz w:val="24"/>
          <w:szCs w:val="24"/>
        </w:rPr>
        <w:t>el pinzamiento temprano o tardío del cordón umbilical.</w:t>
      </w:r>
      <w:r w:rsidR="001F4DC0">
        <w:rPr>
          <w:rFonts w:ascii="Arial" w:hAnsi="Arial" w:cs="Arial"/>
          <w:sz w:val="24"/>
          <w:szCs w:val="24"/>
        </w:rPr>
        <w:t xml:space="preserve"> </w:t>
      </w:r>
      <w:r w:rsidRPr="001828B8">
        <w:rPr>
          <w:rFonts w:ascii="Arial" w:hAnsi="Arial" w:cs="Arial"/>
          <w:sz w:val="24"/>
          <w:szCs w:val="24"/>
        </w:rPr>
        <w:t>Demorar el pinzamiento del</w:t>
      </w:r>
      <w:r w:rsidR="00FA24AE">
        <w:rPr>
          <w:rFonts w:ascii="Arial" w:hAnsi="Arial" w:cs="Arial"/>
          <w:sz w:val="24"/>
          <w:szCs w:val="24"/>
        </w:rPr>
        <w:t xml:space="preserve"> </w:t>
      </w:r>
      <w:r w:rsidRPr="001828B8">
        <w:rPr>
          <w:rFonts w:ascii="Arial" w:hAnsi="Arial" w:cs="Arial"/>
          <w:sz w:val="24"/>
          <w:szCs w:val="24"/>
        </w:rPr>
        <w:t>cordón umbilical entre 1 y 3 minutos beneficia al neonato y no</w:t>
      </w:r>
      <w:r w:rsidR="00FA24AE">
        <w:rPr>
          <w:rFonts w:ascii="Arial" w:hAnsi="Arial" w:cs="Arial"/>
          <w:sz w:val="24"/>
          <w:szCs w:val="24"/>
        </w:rPr>
        <w:t xml:space="preserve"> </w:t>
      </w:r>
      <w:r w:rsidRPr="001828B8">
        <w:rPr>
          <w:rFonts w:ascii="Arial" w:hAnsi="Arial" w:cs="Arial"/>
          <w:sz w:val="24"/>
          <w:szCs w:val="24"/>
        </w:rPr>
        <w:t>interfiere con la</w:t>
      </w:r>
      <w:r w:rsidR="00FA24AE">
        <w:rPr>
          <w:rFonts w:ascii="Arial" w:hAnsi="Arial" w:cs="Arial"/>
          <w:sz w:val="24"/>
          <w:szCs w:val="24"/>
        </w:rPr>
        <w:t xml:space="preserve"> </w:t>
      </w:r>
      <w:r w:rsidRPr="001828B8">
        <w:rPr>
          <w:rFonts w:ascii="Arial" w:hAnsi="Arial" w:cs="Arial"/>
          <w:sz w:val="24"/>
          <w:szCs w:val="24"/>
        </w:rPr>
        <w:t xml:space="preserve">práctica de la AMTSL. </w:t>
      </w:r>
    </w:p>
    <w:p w14:paraId="4B69F765" w14:textId="77777777" w:rsidR="00562BA1" w:rsidRDefault="00562BA1" w:rsidP="001828B8">
      <w:pPr>
        <w:autoSpaceDE w:val="0"/>
        <w:autoSpaceDN w:val="0"/>
        <w:adjustRightInd w:val="0"/>
        <w:spacing w:after="0" w:line="276" w:lineRule="auto"/>
        <w:jc w:val="both"/>
        <w:rPr>
          <w:rFonts w:ascii="Arial" w:hAnsi="Arial" w:cs="Arial"/>
          <w:sz w:val="24"/>
          <w:szCs w:val="24"/>
        </w:rPr>
      </w:pPr>
    </w:p>
    <w:p w14:paraId="6A285C8B" w14:textId="69EE0A5D" w:rsidR="00BA2CE6" w:rsidRDefault="00BA2CE6" w:rsidP="00562BA1">
      <w:pPr>
        <w:pStyle w:val="Textocomentario"/>
        <w:spacing w:after="0"/>
        <w:rPr>
          <w:rFonts w:ascii="Arial" w:hAnsi="Arial" w:cs="Arial"/>
          <w:sz w:val="24"/>
        </w:rPr>
      </w:pPr>
      <w:r w:rsidRPr="00BA2CE6">
        <w:rPr>
          <w:rFonts w:ascii="Arial" w:hAnsi="Arial" w:cs="Arial"/>
          <w:sz w:val="24"/>
        </w:rPr>
        <w:t>Si hay mucho sangrado o hipotonía no se debe realizar pinzamiento tardío.</w:t>
      </w:r>
    </w:p>
    <w:p w14:paraId="5D9CCC05" w14:textId="77777777" w:rsidR="00562BA1" w:rsidRPr="00BA2CE6" w:rsidRDefault="00562BA1" w:rsidP="00562BA1">
      <w:pPr>
        <w:pStyle w:val="Textocomentario"/>
        <w:spacing w:after="0"/>
        <w:rPr>
          <w:rFonts w:ascii="Arial" w:hAnsi="Arial" w:cs="Arial"/>
          <w:sz w:val="24"/>
        </w:rPr>
      </w:pPr>
    </w:p>
    <w:p w14:paraId="006F5912" w14:textId="4A2AF0EC" w:rsidR="0036746F" w:rsidRPr="00562BA1" w:rsidRDefault="0036746F" w:rsidP="00562BA1">
      <w:pPr>
        <w:pStyle w:val="Ttulo2"/>
        <w:numPr>
          <w:ilvl w:val="1"/>
          <w:numId w:val="9"/>
        </w:numPr>
      </w:pPr>
      <w:bookmarkStart w:id="22" w:name="_Toc424554104"/>
      <w:bookmarkStart w:id="23" w:name="_Toc525827588"/>
      <w:r w:rsidRPr="00562BA1">
        <w:t>SALUD DEL RECIEN NACIDO</w:t>
      </w:r>
      <w:bookmarkEnd w:id="22"/>
      <w:bookmarkEnd w:id="23"/>
    </w:p>
    <w:p w14:paraId="4AB8A9A2" w14:textId="77777777" w:rsidR="0036746F" w:rsidRDefault="0036746F" w:rsidP="0036746F">
      <w:pPr>
        <w:autoSpaceDE w:val="0"/>
        <w:autoSpaceDN w:val="0"/>
        <w:adjustRightInd w:val="0"/>
        <w:spacing w:after="0" w:line="276" w:lineRule="auto"/>
        <w:jc w:val="both"/>
        <w:rPr>
          <w:rFonts w:ascii="Arial" w:hAnsi="Arial" w:cs="Arial"/>
          <w:b/>
          <w:bCs/>
          <w:sz w:val="24"/>
          <w:szCs w:val="24"/>
        </w:rPr>
      </w:pPr>
    </w:p>
    <w:p w14:paraId="29507822" w14:textId="515618BF" w:rsidR="0036746F" w:rsidRDefault="0036746F" w:rsidP="0036746F">
      <w:pPr>
        <w:autoSpaceDE w:val="0"/>
        <w:autoSpaceDN w:val="0"/>
        <w:adjustRightInd w:val="0"/>
        <w:spacing w:after="0" w:line="276" w:lineRule="auto"/>
        <w:jc w:val="both"/>
        <w:rPr>
          <w:rFonts w:ascii="Arial" w:hAnsi="Arial" w:cs="Arial"/>
          <w:sz w:val="24"/>
          <w:szCs w:val="24"/>
        </w:rPr>
      </w:pPr>
      <w:r w:rsidRPr="0036746F">
        <w:rPr>
          <w:rFonts w:ascii="Arial" w:hAnsi="Arial" w:cs="Arial"/>
          <w:bCs/>
          <w:sz w:val="24"/>
          <w:szCs w:val="24"/>
        </w:rPr>
        <w:t>El pinzamiento tardío del cordón umbilical beneficia a los lactantes</w:t>
      </w:r>
      <w:r w:rsidR="00BA2CE6">
        <w:rPr>
          <w:rFonts w:ascii="Arial" w:hAnsi="Arial" w:cs="Arial"/>
          <w:bCs/>
          <w:sz w:val="24"/>
          <w:szCs w:val="24"/>
        </w:rPr>
        <w:t xml:space="preserve"> </w:t>
      </w:r>
      <w:r w:rsidRPr="0036746F">
        <w:rPr>
          <w:rFonts w:ascii="Arial" w:hAnsi="Arial" w:cs="Arial"/>
          <w:bCs/>
          <w:sz w:val="24"/>
          <w:szCs w:val="24"/>
        </w:rPr>
        <w:t xml:space="preserve">Prematuros, </w:t>
      </w:r>
      <w:r>
        <w:rPr>
          <w:rFonts w:ascii="Arial" w:hAnsi="Arial" w:cs="Arial"/>
          <w:sz w:val="24"/>
          <w:szCs w:val="24"/>
        </w:rPr>
        <w:t>e</w:t>
      </w:r>
      <w:r w:rsidRPr="0036746F">
        <w:rPr>
          <w:rFonts w:ascii="Arial" w:hAnsi="Arial" w:cs="Arial"/>
          <w:sz w:val="24"/>
          <w:szCs w:val="24"/>
        </w:rPr>
        <w:t>l pinzamiento tardío del cordón umbilical en los neonatos</w:t>
      </w:r>
      <w:r w:rsidR="00BA2CE6">
        <w:rPr>
          <w:rFonts w:ascii="Arial" w:hAnsi="Arial" w:cs="Arial"/>
          <w:sz w:val="24"/>
          <w:szCs w:val="24"/>
        </w:rPr>
        <w:t xml:space="preserve"> </w:t>
      </w:r>
      <w:r w:rsidRPr="0036746F">
        <w:rPr>
          <w:rFonts w:ascii="Arial" w:hAnsi="Arial" w:cs="Arial"/>
          <w:sz w:val="24"/>
          <w:szCs w:val="24"/>
        </w:rPr>
        <w:t>prematuros aumenta las reservas de hierro y disminuye el riesgo de hemorragia</w:t>
      </w:r>
      <w:r w:rsidR="0033464C">
        <w:rPr>
          <w:rFonts w:ascii="Arial" w:hAnsi="Arial" w:cs="Arial"/>
          <w:sz w:val="24"/>
          <w:szCs w:val="24"/>
        </w:rPr>
        <w:t xml:space="preserve"> </w:t>
      </w:r>
      <w:proofErr w:type="spellStart"/>
      <w:r w:rsidRPr="0036746F">
        <w:rPr>
          <w:rFonts w:ascii="Arial" w:hAnsi="Arial" w:cs="Arial"/>
          <w:sz w:val="24"/>
          <w:szCs w:val="24"/>
        </w:rPr>
        <w:t>intraventricular</w:t>
      </w:r>
      <w:proofErr w:type="spellEnd"/>
      <w:r w:rsidRPr="0036746F">
        <w:rPr>
          <w:rFonts w:ascii="Arial" w:hAnsi="Arial" w:cs="Arial"/>
          <w:sz w:val="24"/>
          <w:szCs w:val="24"/>
        </w:rPr>
        <w:t xml:space="preserve">, enterocolitis </w:t>
      </w:r>
      <w:proofErr w:type="spellStart"/>
      <w:r w:rsidRPr="0036746F">
        <w:rPr>
          <w:rFonts w:ascii="Arial" w:hAnsi="Arial" w:cs="Arial"/>
          <w:sz w:val="24"/>
          <w:szCs w:val="24"/>
        </w:rPr>
        <w:t>necrosante</w:t>
      </w:r>
      <w:proofErr w:type="spellEnd"/>
      <w:r w:rsidRPr="0036746F">
        <w:rPr>
          <w:rFonts w:ascii="Arial" w:hAnsi="Arial" w:cs="Arial"/>
          <w:sz w:val="24"/>
          <w:szCs w:val="24"/>
        </w:rPr>
        <w:t xml:space="preserve"> y septicemia en los lactantes. </w:t>
      </w:r>
    </w:p>
    <w:p w14:paraId="0F1D6BD9" w14:textId="77777777" w:rsidR="0036746F" w:rsidRDefault="0036746F" w:rsidP="0036746F">
      <w:pPr>
        <w:autoSpaceDE w:val="0"/>
        <w:autoSpaceDN w:val="0"/>
        <w:adjustRightInd w:val="0"/>
        <w:spacing w:after="0" w:line="276" w:lineRule="auto"/>
        <w:jc w:val="both"/>
        <w:rPr>
          <w:rFonts w:ascii="Arial" w:hAnsi="Arial" w:cs="Arial"/>
          <w:b/>
          <w:bCs/>
          <w:sz w:val="24"/>
          <w:szCs w:val="24"/>
        </w:rPr>
      </w:pPr>
    </w:p>
    <w:p w14:paraId="76BF1FD9" w14:textId="77777777" w:rsidR="0036746F" w:rsidRDefault="0036746F" w:rsidP="0036746F">
      <w:pPr>
        <w:autoSpaceDE w:val="0"/>
        <w:autoSpaceDN w:val="0"/>
        <w:adjustRightInd w:val="0"/>
        <w:spacing w:after="0" w:line="276" w:lineRule="auto"/>
        <w:jc w:val="both"/>
        <w:rPr>
          <w:rFonts w:ascii="Arial" w:hAnsi="Arial" w:cs="Arial"/>
          <w:b/>
          <w:bCs/>
          <w:sz w:val="24"/>
          <w:szCs w:val="24"/>
        </w:rPr>
      </w:pPr>
      <w:r w:rsidRPr="0036746F">
        <w:rPr>
          <w:rFonts w:ascii="Arial" w:hAnsi="Arial" w:cs="Arial"/>
          <w:b/>
          <w:bCs/>
          <w:sz w:val="24"/>
          <w:szCs w:val="24"/>
        </w:rPr>
        <w:t>¿Debe realizarse el pinzamiento tardío del cordón umbilical en un recién</w:t>
      </w:r>
      <w:r w:rsidR="00FA24AE">
        <w:rPr>
          <w:rFonts w:ascii="Arial" w:hAnsi="Arial" w:cs="Arial"/>
          <w:b/>
          <w:bCs/>
          <w:sz w:val="24"/>
          <w:szCs w:val="24"/>
        </w:rPr>
        <w:t xml:space="preserve"> </w:t>
      </w:r>
      <w:r w:rsidRPr="0036746F">
        <w:rPr>
          <w:rFonts w:ascii="Arial" w:hAnsi="Arial" w:cs="Arial"/>
          <w:b/>
          <w:bCs/>
          <w:sz w:val="24"/>
          <w:szCs w:val="24"/>
        </w:rPr>
        <w:t>nacido con asfixia que requiere reanimación?</w:t>
      </w:r>
    </w:p>
    <w:p w14:paraId="634BC610" w14:textId="77777777" w:rsidR="00562BA1" w:rsidRPr="0036746F" w:rsidRDefault="00562BA1" w:rsidP="0036746F">
      <w:pPr>
        <w:autoSpaceDE w:val="0"/>
        <w:autoSpaceDN w:val="0"/>
        <w:adjustRightInd w:val="0"/>
        <w:spacing w:after="0" w:line="276" w:lineRule="auto"/>
        <w:jc w:val="both"/>
        <w:rPr>
          <w:rFonts w:ascii="Arial" w:hAnsi="Arial" w:cs="Arial"/>
          <w:b/>
          <w:bCs/>
          <w:sz w:val="24"/>
          <w:szCs w:val="24"/>
        </w:rPr>
      </w:pPr>
    </w:p>
    <w:p w14:paraId="1D35B4A1" w14:textId="78905E56" w:rsidR="0036746F" w:rsidRDefault="0036746F" w:rsidP="0036746F">
      <w:pPr>
        <w:autoSpaceDE w:val="0"/>
        <w:autoSpaceDN w:val="0"/>
        <w:adjustRightInd w:val="0"/>
        <w:spacing w:after="0" w:line="276" w:lineRule="auto"/>
        <w:jc w:val="both"/>
        <w:rPr>
          <w:rFonts w:ascii="Arial" w:hAnsi="Arial" w:cs="Arial"/>
          <w:sz w:val="24"/>
          <w:szCs w:val="24"/>
        </w:rPr>
      </w:pPr>
      <w:r w:rsidRPr="0036746F">
        <w:rPr>
          <w:rFonts w:ascii="Arial" w:hAnsi="Arial" w:cs="Arial"/>
          <w:sz w:val="24"/>
          <w:szCs w:val="24"/>
        </w:rPr>
        <w:t xml:space="preserve">Esta práctica dependería de la experiencia del prestador. La </w:t>
      </w:r>
      <w:r w:rsidRPr="0036746F">
        <w:rPr>
          <w:rFonts w:ascii="Arial" w:hAnsi="Arial" w:cs="Arial"/>
          <w:i/>
          <w:iCs/>
          <w:sz w:val="24"/>
          <w:szCs w:val="24"/>
        </w:rPr>
        <w:t>Directriz sobre la</w:t>
      </w:r>
      <w:r w:rsidR="00BA2CE6">
        <w:rPr>
          <w:rFonts w:ascii="Arial" w:hAnsi="Arial" w:cs="Arial"/>
          <w:i/>
          <w:iCs/>
          <w:sz w:val="24"/>
          <w:szCs w:val="24"/>
        </w:rPr>
        <w:t xml:space="preserve"> </w:t>
      </w:r>
      <w:r w:rsidRPr="0036746F">
        <w:rPr>
          <w:rFonts w:ascii="Arial" w:hAnsi="Arial" w:cs="Arial"/>
          <w:i/>
          <w:iCs/>
          <w:sz w:val="24"/>
          <w:szCs w:val="24"/>
        </w:rPr>
        <w:t>reanimación básica del recién nacido (</w:t>
      </w:r>
      <w:proofErr w:type="spellStart"/>
      <w:r w:rsidRPr="0036746F">
        <w:rPr>
          <w:rFonts w:ascii="Arial" w:hAnsi="Arial" w:cs="Arial"/>
          <w:i/>
          <w:iCs/>
          <w:sz w:val="24"/>
          <w:szCs w:val="24"/>
        </w:rPr>
        <w:t>Guide</w:t>
      </w:r>
      <w:proofErr w:type="spellEnd"/>
      <w:r w:rsidR="00BA2CE6">
        <w:rPr>
          <w:rFonts w:ascii="Arial" w:hAnsi="Arial" w:cs="Arial"/>
          <w:i/>
          <w:iCs/>
          <w:sz w:val="24"/>
          <w:szCs w:val="24"/>
        </w:rPr>
        <w:t xml:space="preserve"> </w:t>
      </w:r>
      <w:r w:rsidRPr="0036746F">
        <w:rPr>
          <w:rFonts w:ascii="Arial" w:hAnsi="Arial" w:cs="Arial"/>
          <w:i/>
          <w:iCs/>
          <w:sz w:val="24"/>
          <w:szCs w:val="24"/>
        </w:rPr>
        <w:t>line</w:t>
      </w:r>
      <w:r w:rsidR="00BA2CE6">
        <w:rPr>
          <w:rFonts w:ascii="Arial" w:hAnsi="Arial" w:cs="Arial"/>
          <w:i/>
          <w:iCs/>
          <w:sz w:val="24"/>
          <w:szCs w:val="24"/>
        </w:rPr>
        <w:t xml:space="preserve"> </w:t>
      </w:r>
      <w:r w:rsidRPr="0036746F">
        <w:rPr>
          <w:rFonts w:ascii="Arial" w:hAnsi="Arial" w:cs="Arial"/>
          <w:i/>
          <w:iCs/>
          <w:sz w:val="24"/>
          <w:szCs w:val="24"/>
        </w:rPr>
        <w:t xml:space="preserve">son Basic </w:t>
      </w:r>
      <w:proofErr w:type="spellStart"/>
      <w:r w:rsidRPr="0036746F">
        <w:rPr>
          <w:rFonts w:ascii="Arial" w:hAnsi="Arial" w:cs="Arial"/>
          <w:i/>
          <w:iCs/>
          <w:sz w:val="24"/>
          <w:szCs w:val="24"/>
        </w:rPr>
        <w:t>Newborn</w:t>
      </w:r>
      <w:proofErr w:type="spellEnd"/>
      <w:r w:rsidR="00BA2CE6">
        <w:rPr>
          <w:rFonts w:ascii="Arial" w:hAnsi="Arial" w:cs="Arial"/>
          <w:i/>
          <w:iCs/>
          <w:sz w:val="24"/>
          <w:szCs w:val="24"/>
        </w:rPr>
        <w:t xml:space="preserve"> </w:t>
      </w:r>
      <w:proofErr w:type="spellStart"/>
      <w:r w:rsidRPr="0036746F">
        <w:rPr>
          <w:rFonts w:ascii="Arial" w:hAnsi="Arial" w:cs="Arial"/>
          <w:i/>
          <w:iCs/>
          <w:sz w:val="24"/>
          <w:szCs w:val="24"/>
        </w:rPr>
        <w:t>Resuscitation</w:t>
      </w:r>
      <w:proofErr w:type="spellEnd"/>
      <w:r w:rsidRPr="0036746F">
        <w:rPr>
          <w:rFonts w:ascii="Arial" w:hAnsi="Arial" w:cs="Arial"/>
          <w:i/>
          <w:iCs/>
          <w:sz w:val="24"/>
          <w:szCs w:val="24"/>
        </w:rPr>
        <w:t>)</w:t>
      </w:r>
      <w:r w:rsidR="00BA2CE6">
        <w:rPr>
          <w:rFonts w:ascii="Arial" w:hAnsi="Arial" w:cs="Arial"/>
          <w:i/>
          <w:iCs/>
          <w:sz w:val="24"/>
          <w:szCs w:val="24"/>
        </w:rPr>
        <w:t xml:space="preserve"> </w:t>
      </w:r>
      <w:r w:rsidRPr="0036746F">
        <w:rPr>
          <w:rFonts w:ascii="Arial" w:hAnsi="Arial" w:cs="Arial"/>
          <w:sz w:val="24"/>
          <w:szCs w:val="24"/>
        </w:rPr>
        <w:t>de 2012 de la OMS establece que deben practicarse el pinzamiento y el corte del</w:t>
      </w:r>
      <w:r w:rsidR="00BA2CE6">
        <w:rPr>
          <w:rFonts w:ascii="Arial" w:hAnsi="Arial" w:cs="Arial"/>
          <w:sz w:val="24"/>
          <w:szCs w:val="24"/>
        </w:rPr>
        <w:t xml:space="preserve"> </w:t>
      </w:r>
      <w:r w:rsidRPr="0036746F">
        <w:rPr>
          <w:rFonts w:ascii="Arial" w:hAnsi="Arial" w:cs="Arial"/>
          <w:sz w:val="24"/>
          <w:szCs w:val="24"/>
        </w:rPr>
        <w:t>cordón umbilical para permitir la respiración asistida de forma eficaz en los neonatos</w:t>
      </w:r>
      <w:r w:rsidR="00BA2CE6">
        <w:rPr>
          <w:rFonts w:ascii="Arial" w:hAnsi="Arial" w:cs="Arial"/>
          <w:sz w:val="24"/>
          <w:szCs w:val="24"/>
        </w:rPr>
        <w:t xml:space="preserve"> </w:t>
      </w:r>
      <w:r w:rsidRPr="0036746F">
        <w:rPr>
          <w:rFonts w:ascii="Arial" w:hAnsi="Arial" w:cs="Arial"/>
          <w:sz w:val="24"/>
          <w:szCs w:val="24"/>
        </w:rPr>
        <w:t>a término o prematuros que requieren respiración asistida con presión positiva. Sin</w:t>
      </w:r>
      <w:r w:rsidR="00BA2CE6">
        <w:rPr>
          <w:rFonts w:ascii="Arial" w:hAnsi="Arial" w:cs="Arial"/>
          <w:sz w:val="24"/>
          <w:szCs w:val="24"/>
        </w:rPr>
        <w:t xml:space="preserve"> </w:t>
      </w:r>
      <w:r w:rsidRPr="0036746F">
        <w:rPr>
          <w:rFonts w:ascii="Arial" w:hAnsi="Arial" w:cs="Arial"/>
          <w:sz w:val="24"/>
          <w:szCs w:val="24"/>
        </w:rPr>
        <w:t>embargo, si el médico tiene experiencia en admi</w:t>
      </w:r>
      <w:r w:rsidR="00BA2CE6">
        <w:rPr>
          <w:rFonts w:ascii="Arial" w:hAnsi="Arial" w:cs="Arial"/>
          <w:sz w:val="24"/>
          <w:szCs w:val="24"/>
        </w:rPr>
        <w:t>nistrar respiración asistida co</w:t>
      </w:r>
      <w:r w:rsidR="00930CD0">
        <w:rPr>
          <w:rFonts w:ascii="Arial" w:hAnsi="Arial" w:cs="Arial"/>
          <w:sz w:val="24"/>
          <w:szCs w:val="24"/>
        </w:rPr>
        <w:t xml:space="preserve">n </w:t>
      </w:r>
      <w:r w:rsidRPr="0036746F">
        <w:rPr>
          <w:rFonts w:ascii="Arial" w:hAnsi="Arial" w:cs="Arial"/>
          <w:sz w:val="24"/>
          <w:szCs w:val="24"/>
        </w:rPr>
        <w:t>presión positiva de forma eficaz sin cortar el cordón umbilical, puede iniciarse la</w:t>
      </w:r>
      <w:r w:rsidR="00BA2CE6">
        <w:rPr>
          <w:rFonts w:ascii="Arial" w:hAnsi="Arial" w:cs="Arial"/>
          <w:sz w:val="24"/>
          <w:szCs w:val="24"/>
        </w:rPr>
        <w:t xml:space="preserve"> </w:t>
      </w:r>
      <w:r w:rsidRPr="0036746F">
        <w:rPr>
          <w:rFonts w:ascii="Arial" w:hAnsi="Arial" w:cs="Arial"/>
          <w:sz w:val="24"/>
          <w:szCs w:val="24"/>
        </w:rPr>
        <w:t>respiración asistida en el periné con el cordón umbilical intacto para permitir el</w:t>
      </w:r>
      <w:r w:rsidR="00BA2CE6">
        <w:rPr>
          <w:rFonts w:ascii="Arial" w:hAnsi="Arial" w:cs="Arial"/>
          <w:sz w:val="24"/>
          <w:szCs w:val="24"/>
        </w:rPr>
        <w:t xml:space="preserve"> </w:t>
      </w:r>
      <w:r w:rsidRPr="0036746F">
        <w:rPr>
          <w:rFonts w:ascii="Arial" w:hAnsi="Arial" w:cs="Arial"/>
          <w:sz w:val="24"/>
          <w:szCs w:val="24"/>
        </w:rPr>
        <w:t>pinzamiento tardío del cordón umbilical.</w:t>
      </w:r>
    </w:p>
    <w:p w14:paraId="305F5470" w14:textId="77777777" w:rsidR="0036746F" w:rsidRDefault="0036746F" w:rsidP="0036746F">
      <w:pPr>
        <w:autoSpaceDE w:val="0"/>
        <w:autoSpaceDN w:val="0"/>
        <w:adjustRightInd w:val="0"/>
        <w:spacing w:after="0" w:line="276" w:lineRule="auto"/>
        <w:jc w:val="both"/>
        <w:rPr>
          <w:rFonts w:ascii="Arial" w:hAnsi="Arial" w:cs="Arial"/>
          <w:sz w:val="24"/>
          <w:szCs w:val="24"/>
        </w:rPr>
      </w:pPr>
    </w:p>
    <w:p w14:paraId="54371F42" w14:textId="77777777" w:rsidR="0036746F" w:rsidRPr="00562BA1" w:rsidRDefault="0036746F" w:rsidP="00562BA1">
      <w:pPr>
        <w:pStyle w:val="Ttulo2"/>
        <w:numPr>
          <w:ilvl w:val="1"/>
          <w:numId w:val="9"/>
        </w:numPr>
      </w:pPr>
      <w:bookmarkStart w:id="24" w:name="_Toc424554105"/>
      <w:bookmarkStart w:id="25" w:name="_Toc525827589"/>
      <w:r w:rsidRPr="00562BA1">
        <w:t>NUTRICIÓN</w:t>
      </w:r>
      <w:bookmarkEnd w:id="24"/>
      <w:bookmarkEnd w:id="25"/>
    </w:p>
    <w:p w14:paraId="61B70742" w14:textId="77777777" w:rsidR="0036746F" w:rsidRDefault="0036746F" w:rsidP="0036746F">
      <w:pPr>
        <w:autoSpaceDE w:val="0"/>
        <w:autoSpaceDN w:val="0"/>
        <w:adjustRightInd w:val="0"/>
        <w:spacing w:after="0" w:line="276" w:lineRule="auto"/>
        <w:jc w:val="both"/>
        <w:rPr>
          <w:rFonts w:ascii="Arial" w:hAnsi="Arial" w:cs="Arial"/>
          <w:b/>
          <w:sz w:val="24"/>
          <w:szCs w:val="24"/>
        </w:rPr>
      </w:pPr>
    </w:p>
    <w:p w14:paraId="459E587A" w14:textId="1D167EF4" w:rsidR="0036746F" w:rsidRDefault="0036746F" w:rsidP="006611FE">
      <w:pPr>
        <w:autoSpaceDE w:val="0"/>
        <w:autoSpaceDN w:val="0"/>
        <w:adjustRightInd w:val="0"/>
        <w:spacing w:after="0" w:line="276" w:lineRule="auto"/>
        <w:jc w:val="both"/>
        <w:rPr>
          <w:rFonts w:ascii="Arial" w:hAnsi="Arial" w:cs="Arial"/>
          <w:sz w:val="24"/>
          <w:szCs w:val="24"/>
        </w:rPr>
      </w:pPr>
      <w:r>
        <w:rPr>
          <w:rFonts w:ascii="Arial" w:hAnsi="Arial" w:cs="Arial"/>
          <w:sz w:val="24"/>
          <w:szCs w:val="24"/>
        </w:rPr>
        <w:t xml:space="preserve">El pinzamiento tardío del cordón umbilical, beneficia al recién </w:t>
      </w:r>
      <w:r w:rsidR="006611FE">
        <w:rPr>
          <w:rFonts w:ascii="Arial" w:hAnsi="Arial" w:cs="Arial"/>
          <w:sz w:val="24"/>
          <w:szCs w:val="24"/>
        </w:rPr>
        <w:t>nacido, ya que sugieren que con é</w:t>
      </w:r>
      <w:r>
        <w:rPr>
          <w:rFonts w:ascii="Arial" w:hAnsi="Arial" w:cs="Arial"/>
          <w:sz w:val="24"/>
          <w:szCs w:val="24"/>
        </w:rPr>
        <w:t>sta pr</w:t>
      </w:r>
      <w:r w:rsidR="006611FE">
        <w:rPr>
          <w:rFonts w:ascii="Arial" w:hAnsi="Arial" w:cs="Arial"/>
          <w:sz w:val="24"/>
          <w:szCs w:val="24"/>
        </w:rPr>
        <w:t>á</w:t>
      </w:r>
      <w:r>
        <w:rPr>
          <w:rFonts w:ascii="Arial" w:hAnsi="Arial" w:cs="Arial"/>
          <w:sz w:val="24"/>
          <w:szCs w:val="24"/>
        </w:rPr>
        <w:t>ctica</w:t>
      </w:r>
      <w:r w:rsidR="006611FE">
        <w:rPr>
          <w:rFonts w:ascii="Arial" w:hAnsi="Arial" w:cs="Arial"/>
          <w:sz w:val="24"/>
          <w:szCs w:val="24"/>
        </w:rPr>
        <w:t xml:space="preserve"> se aporta 75 mg de hierro, </w:t>
      </w:r>
      <w:r>
        <w:rPr>
          <w:rFonts w:ascii="Arial" w:hAnsi="Arial" w:cs="Arial"/>
          <w:sz w:val="24"/>
          <w:szCs w:val="24"/>
        </w:rPr>
        <w:t>suficiente</w:t>
      </w:r>
      <w:r w:rsidR="006611FE">
        <w:rPr>
          <w:rFonts w:ascii="Arial" w:hAnsi="Arial" w:cs="Arial"/>
          <w:sz w:val="24"/>
          <w:szCs w:val="24"/>
        </w:rPr>
        <w:t xml:space="preserve"> para suplir  los primeros 3.5 meses además que es</w:t>
      </w:r>
      <w:r w:rsidR="006611FE" w:rsidRPr="006611FE">
        <w:rPr>
          <w:rFonts w:ascii="Arial" w:hAnsi="Arial" w:cs="Arial"/>
          <w:sz w:val="24"/>
          <w:szCs w:val="24"/>
        </w:rPr>
        <w:t xml:space="preserve"> un micronutriente crítico en el desarrollo de un niño, desde la función</w:t>
      </w:r>
      <w:r w:rsidR="00BA2CE6">
        <w:rPr>
          <w:rFonts w:ascii="Arial" w:hAnsi="Arial" w:cs="Arial"/>
          <w:sz w:val="24"/>
          <w:szCs w:val="24"/>
        </w:rPr>
        <w:t xml:space="preserve"> </w:t>
      </w:r>
      <w:r w:rsidR="006611FE" w:rsidRPr="006611FE">
        <w:rPr>
          <w:rFonts w:ascii="Arial" w:hAnsi="Arial" w:cs="Arial"/>
          <w:sz w:val="24"/>
          <w:szCs w:val="24"/>
        </w:rPr>
        <w:t>inmunitaria hasta el desarrollo neurológico</w:t>
      </w:r>
      <w:r w:rsidR="006611FE">
        <w:rPr>
          <w:rFonts w:ascii="Arial" w:hAnsi="Arial" w:cs="Arial"/>
          <w:sz w:val="24"/>
          <w:szCs w:val="24"/>
        </w:rPr>
        <w:t xml:space="preserve">. </w:t>
      </w:r>
    </w:p>
    <w:p w14:paraId="66B51091" w14:textId="77777777" w:rsidR="0050281C" w:rsidRDefault="0050281C" w:rsidP="006611FE">
      <w:pPr>
        <w:autoSpaceDE w:val="0"/>
        <w:autoSpaceDN w:val="0"/>
        <w:adjustRightInd w:val="0"/>
        <w:spacing w:after="0" w:line="276" w:lineRule="auto"/>
        <w:jc w:val="both"/>
        <w:rPr>
          <w:rFonts w:ascii="Arial" w:hAnsi="Arial" w:cs="Arial"/>
          <w:sz w:val="24"/>
          <w:szCs w:val="24"/>
        </w:rPr>
      </w:pPr>
    </w:p>
    <w:p w14:paraId="5CB86A0F" w14:textId="77777777" w:rsidR="0050281C" w:rsidRPr="00562BA1" w:rsidRDefault="0050281C" w:rsidP="00562BA1">
      <w:pPr>
        <w:pStyle w:val="Ttulo1"/>
        <w:numPr>
          <w:ilvl w:val="0"/>
          <w:numId w:val="9"/>
        </w:numPr>
      </w:pPr>
      <w:bookmarkStart w:id="26" w:name="_Toc424554106"/>
      <w:bookmarkStart w:id="27" w:name="_Toc525827590"/>
      <w:r w:rsidRPr="00562BA1">
        <w:lastRenderedPageBreak/>
        <w:t>BIBLIOGRAFIA</w:t>
      </w:r>
      <w:bookmarkEnd w:id="26"/>
      <w:bookmarkEnd w:id="27"/>
    </w:p>
    <w:p w14:paraId="29C9AC73" w14:textId="77777777" w:rsidR="0050281C" w:rsidRPr="0050281C" w:rsidRDefault="0050281C" w:rsidP="0050281C">
      <w:pPr>
        <w:autoSpaceDE w:val="0"/>
        <w:autoSpaceDN w:val="0"/>
        <w:adjustRightInd w:val="0"/>
        <w:spacing w:after="0" w:line="276" w:lineRule="auto"/>
        <w:rPr>
          <w:rFonts w:ascii="Arial" w:hAnsi="Arial" w:cs="Arial"/>
          <w:b/>
          <w:sz w:val="28"/>
          <w:szCs w:val="24"/>
        </w:rPr>
      </w:pPr>
    </w:p>
    <w:p w14:paraId="38E979F1" w14:textId="77777777" w:rsidR="0050281C" w:rsidRPr="0050281C" w:rsidRDefault="0050281C" w:rsidP="0050281C">
      <w:pPr>
        <w:pStyle w:val="Prrafodelista"/>
        <w:numPr>
          <w:ilvl w:val="0"/>
          <w:numId w:val="8"/>
        </w:numPr>
        <w:autoSpaceDE w:val="0"/>
        <w:autoSpaceDN w:val="0"/>
        <w:adjustRightInd w:val="0"/>
        <w:spacing w:after="0" w:line="276" w:lineRule="auto"/>
        <w:rPr>
          <w:rFonts w:ascii="Arial" w:hAnsi="Arial" w:cs="Arial"/>
          <w:sz w:val="24"/>
        </w:rPr>
      </w:pPr>
      <w:r w:rsidRPr="0050281C">
        <w:rPr>
          <w:rFonts w:ascii="Arial" w:hAnsi="Arial" w:cs="Arial"/>
          <w:bCs/>
          <w:iCs/>
          <w:sz w:val="24"/>
        </w:rPr>
        <w:t>Fernando Arango Gómez, M.D.*, Juan Carlos Mejía Londoño, M.D.  ¿Cuándo pinzar el cordón umbilical? Revista Colombiana de Obstetricia y Ginecología Vol. 55 No.2. 2004. (136-145)</w:t>
      </w:r>
    </w:p>
    <w:p w14:paraId="6FF7D4EF" w14:textId="77777777" w:rsidR="0050281C" w:rsidRPr="0050281C" w:rsidRDefault="0050281C" w:rsidP="0050281C">
      <w:pPr>
        <w:pStyle w:val="Prrafodelista"/>
        <w:numPr>
          <w:ilvl w:val="0"/>
          <w:numId w:val="8"/>
        </w:numPr>
        <w:autoSpaceDE w:val="0"/>
        <w:autoSpaceDN w:val="0"/>
        <w:adjustRightInd w:val="0"/>
        <w:spacing w:after="0" w:line="276" w:lineRule="auto"/>
        <w:rPr>
          <w:rFonts w:ascii="Arial" w:hAnsi="Arial" w:cs="Arial"/>
          <w:sz w:val="24"/>
        </w:rPr>
      </w:pPr>
      <w:r w:rsidRPr="0050281C">
        <w:rPr>
          <w:rFonts w:ascii="Arial" w:hAnsi="Arial" w:cs="Arial"/>
          <w:sz w:val="24"/>
        </w:rPr>
        <w:t xml:space="preserve">OMS </w:t>
      </w:r>
      <w:r w:rsidRPr="0050281C">
        <w:rPr>
          <w:rFonts w:ascii="Arial" w:hAnsi="Arial" w:cs="Arial"/>
          <w:bCs/>
          <w:sz w:val="24"/>
        </w:rPr>
        <w:t>Momento óptimo de pinzamiento del cordón umbilical para prevenir la anemia ferropénica en lactantes</w:t>
      </w:r>
      <w:r>
        <w:rPr>
          <w:rFonts w:ascii="Arial" w:hAnsi="Arial" w:cs="Arial"/>
          <w:bCs/>
          <w:sz w:val="24"/>
        </w:rPr>
        <w:t xml:space="preserve">. Disponible en: </w:t>
      </w:r>
      <w:r w:rsidRPr="0050281C">
        <w:rPr>
          <w:rFonts w:ascii="Arial" w:hAnsi="Arial" w:cs="Arial"/>
          <w:sz w:val="24"/>
        </w:rPr>
        <w:t>www.who.int/elena/titles/cord_clamping/es</w:t>
      </w:r>
    </w:p>
    <w:p w14:paraId="11B0D27B" w14:textId="77777777" w:rsidR="0050281C" w:rsidRPr="0050281C" w:rsidRDefault="0050281C" w:rsidP="0050281C">
      <w:pPr>
        <w:pStyle w:val="Prrafodelista"/>
        <w:numPr>
          <w:ilvl w:val="0"/>
          <w:numId w:val="8"/>
        </w:numPr>
        <w:autoSpaceDE w:val="0"/>
        <w:autoSpaceDN w:val="0"/>
        <w:adjustRightInd w:val="0"/>
        <w:spacing w:after="0" w:line="276" w:lineRule="auto"/>
        <w:rPr>
          <w:rFonts w:ascii="Arial" w:hAnsi="Arial" w:cs="Arial"/>
          <w:sz w:val="24"/>
        </w:rPr>
      </w:pPr>
      <w:r w:rsidRPr="0050281C">
        <w:rPr>
          <w:rFonts w:ascii="Arial" w:hAnsi="Arial" w:cs="Arial"/>
          <w:sz w:val="24"/>
        </w:rPr>
        <w:t>Guía de práctica clínica del recién nacido prematuro | 2013 Guía No.04</w:t>
      </w:r>
    </w:p>
    <w:p w14:paraId="478783B0" w14:textId="77777777" w:rsidR="0050281C" w:rsidRPr="0050281C" w:rsidRDefault="0050281C" w:rsidP="0050281C">
      <w:pPr>
        <w:pStyle w:val="Prrafodelista"/>
        <w:numPr>
          <w:ilvl w:val="0"/>
          <w:numId w:val="8"/>
        </w:numPr>
        <w:autoSpaceDE w:val="0"/>
        <w:autoSpaceDN w:val="0"/>
        <w:adjustRightInd w:val="0"/>
        <w:spacing w:after="0" w:line="276" w:lineRule="auto"/>
        <w:rPr>
          <w:rFonts w:ascii="Arial" w:hAnsi="Arial" w:cs="Arial"/>
          <w:sz w:val="24"/>
        </w:rPr>
      </w:pPr>
      <w:r w:rsidRPr="0050281C">
        <w:rPr>
          <w:rFonts w:ascii="Arial" w:hAnsi="Arial" w:cs="Arial"/>
          <w:sz w:val="24"/>
        </w:rPr>
        <w:t>Guía de práctica clínica del recién nacido sano | 2013 Guía No.02</w:t>
      </w:r>
    </w:p>
    <w:p w14:paraId="1DF287F9" w14:textId="77777777" w:rsidR="00562BA1" w:rsidRDefault="0050281C" w:rsidP="00562BA1">
      <w:pPr>
        <w:pStyle w:val="Prrafodelista"/>
        <w:numPr>
          <w:ilvl w:val="0"/>
          <w:numId w:val="8"/>
        </w:numPr>
        <w:autoSpaceDE w:val="0"/>
        <w:autoSpaceDN w:val="0"/>
        <w:adjustRightInd w:val="0"/>
        <w:spacing w:after="0" w:line="276" w:lineRule="auto"/>
        <w:rPr>
          <w:rFonts w:ascii="Arial" w:hAnsi="Arial" w:cs="Arial"/>
          <w:sz w:val="24"/>
        </w:rPr>
      </w:pPr>
      <w:r w:rsidRPr="0050281C">
        <w:rPr>
          <w:rFonts w:ascii="Arial" w:hAnsi="Arial" w:cs="Arial"/>
          <w:sz w:val="24"/>
        </w:rPr>
        <w:t>Pinzamiento tardío del cordón umbilical para reducir la anemia en lactantes. OMS. 2013</w:t>
      </w:r>
      <w:bookmarkStart w:id="28" w:name="_Toc483476632"/>
      <w:bookmarkStart w:id="29" w:name="_Toc515271418"/>
      <w:bookmarkStart w:id="30" w:name="_Toc517273889"/>
      <w:bookmarkStart w:id="31" w:name="_Toc520361572"/>
      <w:bookmarkStart w:id="32" w:name="_Toc524967649"/>
      <w:bookmarkStart w:id="33" w:name="_Toc525026146"/>
    </w:p>
    <w:p w14:paraId="4DE89F15" w14:textId="7C5721F6" w:rsidR="00562BA1" w:rsidRPr="00562BA1" w:rsidRDefault="00562BA1" w:rsidP="00562BA1">
      <w:pPr>
        <w:pStyle w:val="Ttulo1"/>
        <w:numPr>
          <w:ilvl w:val="0"/>
          <w:numId w:val="9"/>
        </w:numPr>
        <w:rPr>
          <w:rFonts w:cs="Arial"/>
          <w:sz w:val="24"/>
        </w:rPr>
      </w:pPr>
      <w:bookmarkStart w:id="34" w:name="_Toc525827591"/>
      <w:r w:rsidRPr="00AC7EB1">
        <w:t>CONTROL DE REVISIONES Y CAMBIOS DEL DOCUMENTO</w:t>
      </w:r>
      <w:bookmarkEnd w:id="28"/>
      <w:bookmarkEnd w:id="29"/>
      <w:bookmarkEnd w:id="30"/>
      <w:bookmarkEnd w:id="31"/>
      <w:bookmarkEnd w:id="32"/>
      <w:bookmarkEnd w:id="33"/>
      <w:bookmarkEnd w:id="34"/>
    </w:p>
    <w:p w14:paraId="702BD4F9" w14:textId="77777777" w:rsidR="00562BA1" w:rsidRPr="008F0BE5" w:rsidRDefault="00562BA1" w:rsidP="00562BA1">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119"/>
        <w:gridCol w:w="3260"/>
      </w:tblGrid>
      <w:tr w:rsidR="00562BA1" w:rsidRPr="008F0BE5" w14:paraId="6DC290B2" w14:textId="77777777" w:rsidTr="002D22C6">
        <w:trPr>
          <w:trHeight w:val="242"/>
        </w:trPr>
        <w:tc>
          <w:tcPr>
            <w:tcW w:w="2977" w:type="dxa"/>
            <w:shd w:val="clear" w:color="auto" w:fill="C6D9F1"/>
          </w:tcPr>
          <w:p w14:paraId="5C964752" w14:textId="77777777" w:rsidR="00562BA1" w:rsidRPr="008B15E4" w:rsidRDefault="00562BA1" w:rsidP="002D22C6">
            <w:pPr>
              <w:ind w:right="-108"/>
              <w:jc w:val="center"/>
              <w:rPr>
                <w:rFonts w:ascii="Arial" w:hAnsi="Arial" w:cs="Arial"/>
                <w:b/>
                <w:color w:val="000000" w:themeColor="text1"/>
                <w:szCs w:val="20"/>
              </w:rPr>
            </w:pPr>
            <w:r w:rsidRPr="008B15E4">
              <w:rPr>
                <w:rFonts w:ascii="Arial" w:hAnsi="Arial" w:cs="Arial"/>
                <w:b/>
                <w:color w:val="000000" w:themeColor="text1"/>
                <w:szCs w:val="20"/>
              </w:rPr>
              <w:t>ELABORÓ</w:t>
            </w:r>
          </w:p>
        </w:tc>
        <w:tc>
          <w:tcPr>
            <w:tcW w:w="3119" w:type="dxa"/>
            <w:shd w:val="clear" w:color="auto" w:fill="C6D9F1"/>
          </w:tcPr>
          <w:p w14:paraId="0C3B002A" w14:textId="77777777" w:rsidR="00562BA1" w:rsidRPr="008B15E4" w:rsidRDefault="00562BA1" w:rsidP="002D22C6">
            <w:pPr>
              <w:ind w:right="-108"/>
              <w:jc w:val="center"/>
              <w:rPr>
                <w:rFonts w:ascii="Arial" w:hAnsi="Arial" w:cs="Arial"/>
                <w:b/>
                <w:color w:val="000000" w:themeColor="text1"/>
                <w:szCs w:val="20"/>
              </w:rPr>
            </w:pPr>
            <w:r w:rsidRPr="008B15E4">
              <w:rPr>
                <w:rFonts w:ascii="Arial" w:hAnsi="Arial" w:cs="Arial"/>
                <w:b/>
                <w:color w:val="000000" w:themeColor="text1"/>
                <w:szCs w:val="20"/>
              </w:rPr>
              <w:t>REVISO</w:t>
            </w:r>
          </w:p>
        </w:tc>
        <w:tc>
          <w:tcPr>
            <w:tcW w:w="3260" w:type="dxa"/>
            <w:shd w:val="clear" w:color="auto" w:fill="C6D9F1"/>
          </w:tcPr>
          <w:p w14:paraId="4E8209E6" w14:textId="77777777" w:rsidR="00562BA1" w:rsidRPr="008B15E4" w:rsidRDefault="00562BA1" w:rsidP="002D22C6">
            <w:pPr>
              <w:ind w:right="-108"/>
              <w:jc w:val="center"/>
              <w:rPr>
                <w:rFonts w:ascii="Arial" w:hAnsi="Arial" w:cs="Arial"/>
                <w:b/>
                <w:color w:val="000000" w:themeColor="text1"/>
                <w:szCs w:val="20"/>
              </w:rPr>
            </w:pPr>
            <w:r w:rsidRPr="008B15E4">
              <w:rPr>
                <w:rFonts w:ascii="Arial" w:hAnsi="Arial" w:cs="Arial"/>
                <w:b/>
                <w:color w:val="000000" w:themeColor="text1"/>
                <w:szCs w:val="20"/>
              </w:rPr>
              <w:t>APROBO</w:t>
            </w:r>
          </w:p>
        </w:tc>
      </w:tr>
      <w:tr w:rsidR="00562BA1" w:rsidRPr="008F0BE5" w14:paraId="4CA4970D" w14:textId="77777777" w:rsidTr="002D22C6">
        <w:trPr>
          <w:trHeight w:val="635"/>
        </w:trPr>
        <w:tc>
          <w:tcPr>
            <w:tcW w:w="2977" w:type="dxa"/>
          </w:tcPr>
          <w:p w14:paraId="5C35FC31" w14:textId="77777777" w:rsidR="00562BA1" w:rsidRDefault="00562BA1" w:rsidP="002D22C6">
            <w:pPr>
              <w:spacing w:after="0"/>
              <w:ind w:right="-400"/>
              <w:jc w:val="center"/>
              <w:rPr>
                <w:rFonts w:ascii="Arial" w:hAnsi="Arial" w:cs="Arial"/>
                <w:b/>
                <w:color w:val="000000" w:themeColor="text1"/>
                <w:szCs w:val="16"/>
              </w:rPr>
            </w:pPr>
          </w:p>
          <w:p w14:paraId="1E18C3A3" w14:textId="77777777" w:rsidR="00562BA1" w:rsidRDefault="00562BA1" w:rsidP="002D22C6">
            <w:pPr>
              <w:spacing w:after="0"/>
              <w:ind w:right="-400"/>
              <w:jc w:val="center"/>
              <w:rPr>
                <w:rFonts w:ascii="Arial" w:hAnsi="Arial" w:cs="Arial"/>
                <w:b/>
                <w:color w:val="000000" w:themeColor="text1"/>
                <w:szCs w:val="16"/>
              </w:rPr>
            </w:pPr>
          </w:p>
          <w:p w14:paraId="371603E8" w14:textId="77777777" w:rsidR="00562BA1" w:rsidRDefault="00562BA1" w:rsidP="002D22C6">
            <w:pPr>
              <w:spacing w:after="0"/>
              <w:ind w:right="-400"/>
              <w:jc w:val="center"/>
              <w:rPr>
                <w:rFonts w:ascii="Arial" w:hAnsi="Arial" w:cs="Arial"/>
                <w:b/>
                <w:color w:val="000000" w:themeColor="text1"/>
                <w:szCs w:val="16"/>
              </w:rPr>
            </w:pPr>
          </w:p>
          <w:p w14:paraId="62A09DE4" w14:textId="77777777" w:rsidR="00562BA1" w:rsidRDefault="00562BA1" w:rsidP="002D22C6">
            <w:pPr>
              <w:spacing w:after="0"/>
              <w:ind w:right="-400"/>
              <w:jc w:val="center"/>
              <w:rPr>
                <w:rFonts w:ascii="Arial" w:hAnsi="Arial" w:cs="Arial"/>
                <w:b/>
                <w:color w:val="000000" w:themeColor="text1"/>
                <w:szCs w:val="16"/>
              </w:rPr>
            </w:pPr>
          </w:p>
          <w:p w14:paraId="46D62006" w14:textId="77777777" w:rsidR="00562BA1" w:rsidRDefault="00562BA1" w:rsidP="002D22C6">
            <w:pPr>
              <w:spacing w:after="0"/>
              <w:ind w:right="-400"/>
              <w:jc w:val="center"/>
              <w:rPr>
                <w:rFonts w:ascii="Arial" w:hAnsi="Arial" w:cs="Arial"/>
                <w:b/>
                <w:color w:val="000000" w:themeColor="text1"/>
                <w:szCs w:val="16"/>
              </w:rPr>
            </w:pPr>
          </w:p>
          <w:p w14:paraId="1F976B1C" w14:textId="77777777" w:rsidR="00562BA1" w:rsidRDefault="00562BA1" w:rsidP="002D22C6">
            <w:pPr>
              <w:spacing w:after="0"/>
              <w:ind w:right="-400"/>
              <w:jc w:val="center"/>
              <w:rPr>
                <w:rFonts w:ascii="Arial" w:hAnsi="Arial" w:cs="Arial"/>
                <w:b/>
                <w:color w:val="000000" w:themeColor="text1"/>
                <w:szCs w:val="16"/>
              </w:rPr>
            </w:pPr>
          </w:p>
          <w:p w14:paraId="0EF4DE5A" w14:textId="77777777" w:rsidR="00562BA1" w:rsidRDefault="00562BA1" w:rsidP="002D22C6">
            <w:pPr>
              <w:spacing w:after="0"/>
              <w:ind w:right="-400"/>
              <w:jc w:val="center"/>
              <w:rPr>
                <w:rFonts w:ascii="Arial" w:hAnsi="Arial" w:cs="Arial"/>
                <w:b/>
                <w:color w:val="000000" w:themeColor="text1"/>
                <w:szCs w:val="16"/>
              </w:rPr>
            </w:pPr>
          </w:p>
          <w:p w14:paraId="6302D99E" w14:textId="77777777" w:rsidR="00562BA1" w:rsidRDefault="00562BA1" w:rsidP="002D22C6">
            <w:pPr>
              <w:spacing w:after="0"/>
              <w:ind w:right="-400"/>
              <w:jc w:val="center"/>
              <w:rPr>
                <w:rFonts w:ascii="Arial" w:hAnsi="Arial" w:cs="Arial"/>
                <w:b/>
                <w:color w:val="000000" w:themeColor="text1"/>
                <w:szCs w:val="16"/>
              </w:rPr>
            </w:pPr>
          </w:p>
          <w:p w14:paraId="7F6361B4" w14:textId="77777777" w:rsidR="00562BA1" w:rsidRPr="004A6000" w:rsidRDefault="00562BA1" w:rsidP="002D22C6">
            <w:pPr>
              <w:spacing w:after="0"/>
              <w:ind w:left="-108" w:right="-108"/>
              <w:jc w:val="center"/>
              <w:rPr>
                <w:rFonts w:ascii="Arial" w:hAnsi="Arial" w:cs="Arial"/>
                <w:b/>
                <w:color w:val="000000" w:themeColor="text1"/>
                <w:szCs w:val="30"/>
              </w:rPr>
            </w:pPr>
            <w:r w:rsidRPr="004A6000">
              <w:rPr>
                <w:rFonts w:ascii="Arial" w:hAnsi="Arial" w:cs="Arial"/>
                <w:b/>
                <w:color w:val="000000" w:themeColor="text1"/>
                <w:szCs w:val="30"/>
              </w:rPr>
              <w:t xml:space="preserve">Diana </w:t>
            </w:r>
            <w:proofErr w:type="spellStart"/>
            <w:r w:rsidRPr="004A6000">
              <w:rPr>
                <w:rFonts w:ascii="Arial" w:hAnsi="Arial" w:cs="Arial"/>
                <w:b/>
                <w:color w:val="000000" w:themeColor="text1"/>
                <w:szCs w:val="30"/>
              </w:rPr>
              <w:t>Vivic</w:t>
            </w:r>
            <w:proofErr w:type="spellEnd"/>
          </w:p>
          <w:p w14:paraId="22A83865" w14:textId="77777777" w:rsidR="00562BA1" w:rsidRPr="003100CC" w:rsidRDefault="00562BA1" w:rsidP="002D22C6">
            <w:pPr>
              <w:spacing w:after="0"/>
              <w:ind w:left="-108" w:right="-108"/>
              <w:jc w:val="center"/>
              <w:rPr>
                <w:rFonts w:ascii="Arial" w:hAnsi="Arial" w:cs="Arial"/>
                <w:color w:val="000000" w:themeColor="text1"/>
                <w:szCs w:val="30"/>
              </w:rPr>
            </w:pPr>
            <w:r>
              <w:rPr>
                <w:rFonts w:ascii="Arial" w:hAnsi="Arial" w:cs="Arial"/>
                <w:color w:val="000000" w:themeColor="text1"/>
                <w:szCs w:val="30"/>
              </w:rPr>
              <w:t>Enfermera</w:t>
            </w:r>
          </w:p>
        </w:tc>
        <w:tc>
          <w:tcPr>
            <w:tcW w:w="3119" w:type="dxa"/>
          </w:tcPr>
          <w:p w14:paraId="2A8833DD" w14:textId="77777777" w:rsidR="00562BA1" w:rsidRPr="003100CC" w:rsidRDefault="00562BA1" w:rsidP="002D22C6">
            <w:pPr>
              <w:spacing w:after="0"/>
              <w:ind w:right="-400"/>
              <w:jc w:val="center"/>
              <w:rPr>
                <w:rFonts w:ascii="Arial" w:hAnsi="Arial" w:cs="Arial"/>
                <w:b/>
                <w:color w:val="000000" w:themeColor="text1"/>
                <w:szCs w:val="16"/>
              </w:rPr>
            </w:pPr>
          </w:p>
          <w:p w14:paraId="463A6F77" w14:textId="77777777" w:rsidR="00562BA1" w:rsidRDefault="00562BA1" w:rsidP="002D22C6">
            <w:pPr>
              <w:spacing w:after="0"/>
              <w:ind w:right="-400"/>
              <w:rPr>
                <w:rFonts w:ascii="Arial" w:hAnsi="Arial" w:cs="Arial"/>
                <w:b/>
                <w:color w:val="000000" w:themeColor="text1"/>
                <w:szCs w:val="16"/>
              </w:rPr>
            </w:pPr>
            <w:r>
              <w:rPr>
                <w:rFonts w:ascii="Arial" w:hAnsi="Arial" w:cs="Arial"/>
                <w:b/>
                <w:color w:val="000000" w:themeColor="text1"/>
                <w:szCs w:val="16"/>
              </w:rPr>
              <w:t xml:space="preserve"> </w:t>
            </w:r>
          </w:p>
          <w:p w14:paraId="4AD2FB53" w14:textId="77777777" w:rsidR="00562BA1" w:rsidRDefault="00562BA1" w:rsidP="002D22C6">
            <w:pPr>
              <w:spacing w:after="0"/>
              <w:ind w:right="-400"/>
              <w:rPr>
                <w:rFonts w:ascii="Arial" w:hAnsi="Arial" w:cs="Arial"/>
                <w:b/>
                <w:color w:val="000000" w:themeColor="text1"/>
                <w:szCs w:val="16"/>
              </w:rPr>
            </w:pPr>
          </w:p>
          <w:p w14:paraId="1B0089DA" w14:textId="77777777" w:rsidR="00562BA1" w:rsidRDefault="00562BA1" w:rsidP="002D22C6">
            <w:pPr>
              <w:spacing w:after="0"/>
              <w:ind w:right="-400"/>
              <w:rPr>
                <w:rFonts w:ascii="Arial" w:hAnsi="Arial" w:cs="Arial"/>
                <w:b/>
                <w:color w:val="000000" w:themeColor="text1"/>
                <w:szCs w:val="16"/>
              </w:rPr>
            </w:pPr>
          </w:p>
          <w:p w14:paraId="7EB53CD8" w14:textId="77777777" w:rsidR="00562BA1" w:rsidRDefault="00562BA1" w:rsidP="002D22C6">
            <w:pPr>
              <w:spacing w:after="0"/>
              <w:ind w:right="-400"/>
              <w:rPr>
                <w:rFonts w:ascii="Arial" w:hAnsi="Arial" w:cs="Arial"/>
                <w:b/>
                <w:color w:val="000000" w:themeColor="text1"/>
                <w:szCs w:val="16"/>
              </w:rPr>
            </w:pPr>
          </w:p>
          <w:p w14:paraId="09EC23B5" w14:textId="77777777" w:rsidR="00562BA1" w:rsidRDefault="00562BA1" w:rsidP="002D22C6">
            <w:pPr>
              <w:spacing w:after="0"/>
              <w:ind w:right="-400"/>
              <w:rPr>
                <w:rFonts w:ascii="Arial" w:hAnsi="Arial" w:cs="Arial"/>
                <w:b/>
                <w:color w:val="000000" w:themeColor="text1"/>
                <w:szCs w:val="16"/>
              </w:rPr>
            </w:pPr>
          </w:p>
          <w:p w14:paraId="43228655" w14:textId="77777777" w:rsidR="00562BA1" w:rsidRDefault="00562BA1" w:rsidP="002D22C6">
            <w:pPr>
              <w:spacing w:after="0"/>
              <w:ind w:right="-400"/>
              <w:rPr>
                <w:rFonts w:ascii="Arial" w:hAnsi="Arial" w:cs="Arial"/>
                <w:b/>
                <w:color w:val="000000" w:themeColor="text1"/>
                <w:szCs w:val="16"/>
              </w:rPr>
            </w:pPr>
          </w:p>
          <w:p w14:paraId="1E8851D5" w14:textId="77777777" w:rsidR="00562BA1" w:rsidRDefault="00562BA1" w:rsidP="002D22C6">
            <w:pPr>
              <w:spacing w:after="0"/>
              <w:ind w:left="-108" w:right="-108"/>
              <w:jc w:val="center"/>
              <w:rPr>
                <w:rFonts w:ascii="Arial" w:hAnsi="Arial" w:cs="Arial"/>
                <w:b/>
                <w:color w:val="000000" w:themeColor="text1"/>
                <w:szCs w:val="16"/>
              </w:rPr>
            </w:pPr>
          </w:p>
          <w:p w14:paraId="6EB821E2" w14:textId="77777777" w:rsidR="00562BA1" w:rsidRDefault="00562BA1" w:rsidP="002D22C6">
            <w:pPr>
              <w:spacing w:after="0"/>
              <w:ind w:left="-108" w:right="-108"/>
              <w:jc w:val="center"/>
              <w:rPr>
                <w:rFonts w:ascii="Arial" w:hAnsi="Arial" w:cs="Arial"/>
                <w:b/>
                <w:color w:val="000000" w:themeColor="text1"/>
                <w:szCs w:val="16"/>
              </w:rPr>
            </w:pPr>
            <w:r>
              <w:rPr>
                <w:rFonts w:ascii="Arial" w:hAnsi="Arial" w:cs="Arial"/>
                <w:b/>
                <w:color w:val="000000" w:themeColor="text1"/>
                <w:szCs w:val="16"/>
              </w:rPr>
              <w:t>Claudia Y. Vanegas</w:t>
            </w:r>
          </w:p>
          <w:p w14:paraId="28F8BC36" w14:textId="77777777" w:rsidR="00562BA1" w:rsidRPr="003100CC" w:rsidRDefault="00562BA1" w:rsidP="002D22C6">
            <w:pPr>
              <w:spacing w:after="0"/>
              <w:ind w:left="-108" w:right="-108"/>
              <w:jc w:val="center"/>
              <w:rPr>
                <w:rFonts w:ascii="Arial" w:hAnsi="Arial" w:cs="Arial"/>
                <w:color w:val="000000" w:themeColor="text1"/>
                <w:szCs w:val="16"/>
              </w:rPr>
            </w:pPr>
            <w:r w:rsidRPr="008B15E4">
              <w:rPr>
                <w:rFonts w:ascii="Arial" w:hAnsi="Arial" w:cs="Arial"/>
                <w:color w:val="000000" w:themeColor="text1"/>
                <w:szCs w:val="16"/>
              </w:rPr>
              <w:t>Asesora de Gerencia</w:t>
            </w:r>
          </w:p>
        </w:tc>
        <w:tc>
          <w:tcPr>
            <w:tcW w:w="3260" w:type="dxa"/>
          </w:tcPr>
          <w:p w14:paraId="695926AD" w14:textId="77777777" w:rsidR="00562BA1" w:rsidRDefault="00562BA1" w:rsidP="002D22C6">
            <w:pPr>
              <w:spacing w:after="0"/>
              <w:ind w:right="-400"/>
              <w:rPr>
                <w:rFonts w:ascii="Arial" w:hAnsi="Arial" w:cs="Arial"/>
                <w:b/>
                <w:color w:val="000000" w:themeColor="text1"/>
                <w:szCs w:val="16"/>
              </w:rPr>
            </w:pPr>
          </w:p>
          <w:p w14:paraId="1C2DAA7E" w14:textId="77777777" w:rsidR="00562BA1" w:rsidRDefault="00562BA1" w:rsidP="002D22C6">
            <w:pPr>
              <w:spacing w:after="0"/>
              <w:ind w:right="-400"/>
              <w:rPr>
                <w:rFonts w:ascii="Arial" w:hAnsi="Arial" w:cs="Arial"/>
                <w:b/>
                <w:color w:val="000000" w:themeColor="text1"/>
                <w:szCs w:val="16"/>
              </w:rPr>
            </w:pPr>
          </w:p>
          <w:p w14:paraId="1EF26FFA" w14:textId="77777777" w:rsidR="00562BA1" w:rsidRDefault="00562BA1" w:rsidP="002D22C6">
            <w:pPr>
              <w:spacing w:after="0"/>
              <w:ind w:right="-400"/>
              <w:rPr>
                <w:rFonts w:ascii="Arial" w:hAnsi="Arial" w:cs="Arial"/>
                <w:b/>
                <w:color w:val="000000" w:themeColor="text1"/>
                <w:szCs w:val="16"/>
              </w:rPr>
            </w:pPr>
          </w:p>
          <w:p w14:paraId="55BE993E" w14:textId="77777777" w:rsidR="00562BA1" w:rsidRDefault="00562BA1" w:rsidP="002D22C6">
            <w:pPr>
              <w:spacing w:after="0"/>
              <w:ind w:right="-400"/>
              <w:rPr>
                <w:rFonts w:ascii="Arial" w:hAnsi="Arial" w:cs="Arial"/>
                <w:b/>
                <w:color w:val="000000" w:themeColor="text1"/>
                <w:szCs w:val="16"/>
              </w:rPr>
            </w:pPr>
          </w:p>
          <w:p w14:paraId="0C09CE0C" w14:textId="77777777" w:rsidR="00562BA1" w:rsidRDefault="00562BA1" w:rsidP="002D22C6">
            <w:pPr>
              <w:spacing w:after="0"/>
              <w:ind w:right="-400"/>
              <w:rPr>
                <w:rFonts w:ascii="Arial" w:hAnsi="Arial" w:cs="Arial"/>
                <w:b/>
                <w:color w:val="000000" w:themeColor="text1"/>
                <w:szCs w:val="16"/>
              </w:rPr>
            </w:pPr>
          </w:p>
          <w:p w14:paraId="6F3252C3" w14:textId="77777777" w:rsidR="00562BA1" w:rsidRDefault="00562BA1" w:rsidP="002D22C6">
            <w:pPr>
              <w:spacing w:after="0"/>
              <w:ind w:right="-400"/>
              <w:rPr>
                <w:rFonts w:ascii="Arial" w:hAnsi="Arial" w:cs="Arial"/>
                <w:b/>
                <w:color w:val="000000" w:themeColor="text1"/>
                <w:szCs w:val="16"/>
              </w:rPr>
            </w:pPr>
          </w:p>
          <w:p w14:paraId="789DE9B7" w14:textId="77777777" w:rsidR="00562BA1" w:rsidRPr="003100CC" w:rsidRDefault="00562BA1" w:rsidP="002D22C6">
            <w:pPr>
              <w:spacing w:after="0"/>
              <w:ind w:right="-400"/>
              <w:rPr>
                <w:rFonts w:ascii="Arial" w:hAnsi="Arial" w:cs="Arial"/>
                <w:b/>
                <w:color w:val="000000" w:themeColor="text1"/>
                <w:szCs w:val="16"/>
              </w:rPr>
            </w:pPr>
          </w:p>
          <w:p w14:paraId="5D1BFA74" w14:textId="77777777" w:rsidR="00562BA1" w:rsidRPr="003100CC" w:rsidRDefault="00562BA1" w:rsidP="002D22C6">
            <w:pPr>
              <w:spacing w:after="0"/>
              <w:ind w:right="-400"/>
              <w:jc w:val="center"/>
              <w:rPr>
                <w:rFonts w:ascii="Arial" w:hAnsi="Arial" w:cs="Arial"/>
                <w:b/>
                <w:color w:val="000000" w:themeColor="text1"/>
                <w:szCs w:val="16"/>
              </w:rPr>
            </w:pPr>
          </w:p>
          <w:p w14:paraId="1564206A" w14:textId="77777777" w:rsidR="00562BA1" w:rsidRPr="003100CC" w:rsidRDefault="00562BA1" w:rsidP="002D22C6">
            <w:pPr>
              <w:spacing w:after="0"/>
              <w:ind w:right="-400"/>
              <w:rPr>
                <w:rFonts w:ascii="Arial" w:hAnsi="Arial" w:cs="Arial"/>
                <w:b/>
                <w:color w:val="000000" w:themeColor="text1"/>
                <w:szCs w:val="16"/>
              </w:rPr>
            </w:pPr>
            <w:r>
              <w:rPr>
                <w:rFonts w:ascii="Arial" w:hAnsi="Arial" w:cs="Arial"/>
                <w:b/>
                <w:color w:val="000000" w:themeColor="text1"/>
                <w:szCs w:val="16"/>
              </w:rPr>
              <w:t xml:space="preserve">      Cesar A. Jaramillo M.</w:t>
            </w:r>
          </w:p>
          <w:p w14:paraId="3D3C480B" w14:textId="77777777" w:rsidR="00562BA1" w:rsidRPr="008F0BE5" w:rsidRDefault="00562BA1" w:rsidP="002D22C6">
            <w:pPr>
              <w:spacing w:after="0"/>
              <w:ind w:right="-400"/>
              <w:rPr>
                <w:rFonts w:ascii="Arial" w:hAnsi="Arial" w:cs="Arial"/>
                <w:b/>
                <w:color w:val="000000" w:themeColor="text1"/>
                <w:sz w:val="20"/>
                <w:szCs w:val="16"/>
              </w:rPr>
            </w:pPr>
            <w:r w:rsidRPr="003100CC">
              <w:rPr>
                <w:rFonts w:ascii="Arial" w:hAnsi="Arial" w:cs="Arial"/>
                <w:b/>
                <w:color w:val="000000" w:themeColor="text1"/>
                <w:szCs w:val="16"/>
              </w:rPr>
              <w:t xml:space="preserve">    </w:t>
            </w:r>
            <w:r>
              <w:rPr>
                <w:rFonts w:ascii="Arial" w:hAnsi="Arial" w:cs="Arial"/>
                <w:b/>
                <w:color w:val="000000" w:themeColor="text1"/>
                <w:szCs w:val="16"/>
              </w:rPr>
              <w:t xml:space="preserve">               </w:t>
            </w:r>
            <w:r>
              <w:rPr>
                <w:rFonts w:ascii="Arial" w:hAnsi="Arial" w:cs="Arial"/>
                <w:color w:val="000000" w:themeColor="text1"/>
                <w:szCs w:val="16"/>
              </w:rPr>
              <w:t>Gerente</w:t>
            </w:r>
          </w:p>
        </w:tc>
      </w:tr>
    </w:tbl>
    <w:p w14:paraId="6143AB62" w14:textId="77777777" w:rsidR="00562BA1" w:rsidRPr="008F0BE5" w:rsidRDefault="00562BA1" w:rsidP="00562BA1">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562BA1" w:rsidRPr="008F0BE5" w14:paraId="4D05F327" w14:textId="77777777" w:rsidTr="002D22C6">
        <w:trPr>
          <w:trHeight w:val="435"/>
        </w:trPr>
        <w:tc>
          <w:tcPr>
            <w:tcW w:w="1242" w:type="dxa"/>
            <w:shd w:val="clear" w:color="auto" w:fill="C6D9F1"/>
            <w:vAlign w:val="center"/>
          </w:tcPr>
          <w:p w14:paraId="7C12AA63" w14:textId="77777777" w:rsidR="00562BA1" w:rsidRPr="008B15E4" w:rsidRDefault="00562BA1" w:rsidP="002D22C6">
            <w:pPr>
              <w:ind w:right="-108"/>
              <w:jc w:val="center"/>
              <w:rPr>
                <w:rFonts w:ascii="Arial" w:hAnsi="Arial" w:cs="Arial"/>
                <w:b/>
                <w:color w:val="000000" w:themeColor="text1"/>
                <w:sz w:val="18"/>
              </w:rPr>
            </w:pPr>
            <w:r w:rsidRPr="008B15E4">
              <w:rPr>
                <w:rFonts w:ascii="Arial" w:hAnsi="Arial" w:cs="Arial"/>
                <w:b/>
                <w:color w:val="000000" w:themeColor="text1"/>
                <w:sz w:val="18"/>
              </w:rPr>
              <w:t>VERSION</w:t>
            </w:r>
          </w:p>
        </w:tc>
        <w:tc>
          <w:tcPr>
            <w:tcW w:w="2694" w:type="dxa"/>
            <w:shd w:val="clear" w:color="auto" w:fill="C6D9F1"/>
            <w:vAlign w:val="center"/>
          </w:tcPr>
          <w:p w14:paraId="731F855B" w14:textId="77777777" w:rsidR="00562BA1" w:rsidRPr="008B15E4" w:rsidRDefault="00562BA1" w:rsidP="002D22C6">
            <w:pPr>
              <w:ind w:right="-108"/>
              <w:jc w:val="center"/>
              <w:rPr>
                <w:rFonts w:ascii="Arial" w:hAnsi="Arial" w:cs="Arial"/>
                <w:b/>
                <w:color w:val="000000" w:themeColor="text1"/>
                <w:sz w:val="18"/>
              </w:rPr>
            </w:pPr>
            <w:r w:rsidRPr="008B15E4">
              <w:rPr>
                <w:rFonts w:ascii="Arial" w:hAnsi="Arial" w:cs="Arial"/>
                <w:b/>
                <w:color w:val="000000" w:themeColor="text1"/>
                <w:sz w:val="18"/>
              </w:rPr>
              <w:t>FECHA DE REVISION O ACTUALIZACION</w:t>
            </w:r>
          </w:p>
        </w:tc>
        <w:tc>
          <w:tcPr>
            <w:tcW w:w="5386" w:type="dxa"/>
            <w:shd w:val="clear" w:color="auto" w:fill="C6D9F1"/>
            <w:vAlign w:val="center"/>
          </w:tcPr>
          <w:p w14:paraId="1B4BFBC2" w14:textId="77777777" w:rsidR="00562BA1" w:rsidRPr="008B15E4" w:rsidRDefault="00562BA1" w:rsidP="002D22C6">
            <w:pPr>
              <w:autoSpaceDE w:val="0"/>
              <w:autoSpaceDN w:val="0"/>
              <w:adjustRightInd w:val="0"/>
              <w:jc w:val="center"/>
              <w:rPr>
                <w:rFonts w:ascii="Arial" w:hAnsi="Arial" w:cs="Arial"/>
                <w:b/>
                <w:color w:val="000000" w:themeColor="text1"/>
                <w:sz w:val="18"/>
              </w:rPr>
            </w:pPr>
            <w:r w:rsidRPr="008B15E4">
              <w:rPr>
                <w:rFonts w:ascii="Arial" w:hAnsi="Arial" w:cs="Arial"/>
                <w:b/>
                <w:color w:val="000000" w:themeColor="text1"/>
                <w:sz w:val="18"/>
              </w:rPr>
              <w:t>DESCRIPCION GENERAL DEL CAMBIO REALIZADO</w:t>
            </w:r>
          </w:p>
        </w:tc>
      </w:tr>
      <w:tr w:rsidR="00562BA1" w:rsidRPr="008F0BE5" w14:paraId="412E24EA" w14:textId="77777777" w:rsidTr="002D22C6">
        <w:trPr>
          <w:trHeight w:val="289"/>
        </w:trPr>
        <w:tc>
          <w:tcPr>
            <w:tcW w:w="1242" w:type="dxa"/>
            <w:vAlign w:val="center"/>
          </w:tcPr>
          <w:p w14:paraId="784E096A" w14:textId="77777777" w:rsidR="00562BA1" w:rsidRPr="008F0BE5" w:rsidRDefault="00562BA1" w:rsidP="002D22C6">
            <w:pPr>
              <w:ind w:right="-400"/>
              <w:rPr>
                <w:rFonts w:ascii="Arial" w:hAnsi="Arial" w:cs="Arial"/>
                <w:color w:val="000000" w:themeColor="text1"/>
              </w:rPr>
            </w:pPr>
            <w:r>
              <w:rPr>
                <w:rFonts w:ascii="Arial" w:hAnsi="Arial" w:cs="Arial"/>
                <w:color w:val="000000" w:themeColor="text1"/>
              </w:rPr>
              <w:t xml:space="preserve">      </w:t>
            </w:r>
            <w:r w:rsidRPr="008F0BE5">
              <w:rPr>
                <w:rFonts w:ascii="Arial" w:hAnsi="Arial" w:cs="Arial"/>
                <w:color w:val="000000" w:themeColor="text1"/>
              </w:rPr>
              <w:t>1.0</w:t>
            </w:r>
          </w:p>
        </w:tc>
        <w:tc>
          <w:tcPr>
            <w:tcW w:w="2694" w:type="dxa"/>
            <w:vAlign w:val="center"/>
          </w:tcPr>
          <w:p w14:paraId="64CC1713" w14:textId="77777777" w:rsidR="00562BA1" w:rsidRPr="008F0BE5" w:rsidRDefault="00562BA1" w:rsidP="002D22C6">
            <w:pPr>
              <w:ind w:left="-108" w:right="-108"/>
              <w:jc w:val="center"/>
              <w:rPr>
                <w:rFonts w:ascii="Arial" w:hAnsi="Arial" w:cs="Arial"/>
                <w:color w:val="000000" w:themeColor="text1"/>
              </w:rPr>
            </w:pPr>
            <w:r>
              <w:rPr>
                <w:rFonts w:ascii="Arial" w:hAnsi="Arial" w:cs="Arial"/>
                <w:color w:val="000000" w:themeColor="text1"/>
              </w:rPr>
              <w:t>28/08/2018</w:t>
            </w:r>
          </w:p>
        </w:tc>
        <w:tc>
          <w:tcPr>
            <w:tcW w:w="5386" w:type="dxa"/>
            <w:vAlign w:val="center"/>
          </w:tcPr>
          <w:p w14:paraId="049E1F94" w14:textId="77777777" w:rsidR="00562BA1" w:rsidRPr="008F0BE5" w:rsidRDefault="00562BA1" w:rsidP="002D22C6">
            <w:pPr>
              <w:ind w:right="-108"/>
              <w:rPr>
                <w:rFonts w:ascii="Arial" w:hAnsi="Arial" w:cs="Arial"/>
                <w:color w:val="000000" w:themeColor="text1"/>
              </w:rPr>
            </w:pPr>
            <w:r w:rsidRPr="008F0BE5">
              <w:rPr>
                <w:rFonts w:ascii="Arial" w:hAnsi="Arial" w:cs="Arial"/>
                <w:color w:val="000000" w:themeColor="text1"/>
              </w:rPr>
              <w:t>Se creó por primera vez el documento</w:t>
            </w:r>
          </w:p>
        </w:tc>
      </w:tr>
    </w:tbl>
    <w:p w14:paraId="416B56AA" w14:textId="77777777" w:rsidR="00562BA1" w:rsidRPr="0050281C" w:rsidRDefault="00562BA1" w:rsidP="0050281C">
      <w:pPr>
        <w:autoSpaceDE w:val="0"/>
        <w:autoSpaceDN w:val="0"/>
        <w:adjustRightInd w:val="0"/>
        <w:spacing w:after="0" w:line="276" w:lineRule="auto"/>
        <w:rPr>
          <w:rFonts w:ascii="Arial" w:hAnsi="Arial" w:cs="Arial"/>
          <w:b/>
          <w:sz w:val="24"/>
          <w:szCs w:val="24"/>
        </w:rPr>
      </w:pPr>
    </w:p>
    <w:sectPr w:rsidR="00562BA1" w:rsidRPr="0050281C" w:rsidSect="00562BA1">
      <w:headerReference w:type="default" r:id="rId10"/>
      <w:footerReference w:type="default" r:id="rId11"/>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9BDB8" w14:textId="77777777" w:rsidR="00C721B1" w:rsidRDefault="00C721B1" w:rsidP="004A5BF6">
      <w:pPr>
        <w:spacing w:after="0" w:line="240" w:lineRule="auto"/>
      </w:pPr>
      <w:r>
        <w:separator/>
      </w:r>
    </w:p>
  </w:endnote>
  <w:endnote w:type="continuationSeparator" w:id="0">
    <w:p w14:paraId="520B7C96" w14:textId="77777777" w:rsidR="00C721B1" w:rsidRDefault="00C721B1" w:rsidP="004A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4E320" w14:textId="77777777" w:rsidR="00E65736" w:rsidRPr="007B3085" w:rsidRDefault="00E65736" w:rsidP="004A5BF6">
    <w:pPr>
      <w:pStyle w:val="Piedepgina"/>
      <w:jc w:val="center"/>
    </w:pPr>
    <w:r w:rsidRPr="007B3085">
      <w:t>_______________________________________________________</w:t>
    </w:r>
  </w:p>
  <w:p w14:paraId="7FCA16FE" w14:textId="77777777" w:rsidR="00E65736" w:rsidRPr="007B3085" w:rsidRDefault="00E65736" w:rsidP="004A5BF6">
    <w:pPr>
      <w:pStyle w:val="Piedepgina"/>
      <w:jc w:val="center"/>
      <w:rPr>
        <w:i/>
        <w:iCs/>
      </w:rPr>
    </w:pPr>
    <w:r w:rsidRPr="007B3085">
      <w:rPr>
        <w:i/>
        <w:iCs/>
      </w:rPr>
      <w:t>ESTE DOCUMENTO ES PROPIEDAD DE LA E.S.E. HOSPITAL SAN JOSÉ DEL GUAVIARE PROHIBIDA SU</w:t>
    </w:r>
  </w:p>
  <w:p w14:paraId="06E0FC59" w14:textId="77777777" w:rsidR="00E65736" w:rsidRPr="007B3085" w:rsidRDefault="00E65736" w:rsidP="004A5BF6">
    <w:pPr>
      <w:pStyle w:val="Piedepgina"/>
      <w:jc w:val="center"/>
      <w:rPr>
        <w:i/>
        <w:iCs/>
      </w:rPr>
    </w:pPr>
    <w:r w:rsidRPr="007B3085">
      <w:rPr>
        <w:i/>
        <w:iCs/>
      </w:rPr>
      <w:t>REPRODUCCION POR CUALQUIER MEDIO, SIN AUTORIZACION ESCRITA DEL GERENTE</w:t>
    </w:r>
  </w:p>
  <w:p w14:paraId="003D8F5E" w14:textId="77777777" w:rsidR="00E65736" w:rsidRDefault="00E65736" w:rsidP="004A5BF6">
    <w:pPr>
      <w:pStyle w:val="Piedepgina"/>
      <w:jc w:val="center"/>
    </w:pPr>
    <w:r w:rsidRPr="007B3085">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35D51" w14:textId="77777777" w:rsidR="00C721B1" w:rsidRDefault="00C721B1" w:rsidP="004A5BF6">
      <w:pPr>
        <w:spacing w:after="0" w:line="240" w:lineRule="auto"/>
      </w:pPr>
      <w:r>
        <w:separator/>
      </w:r>
    </w:p>
  </w:footnote>
  <w:footnote w:type="continuationSeparator" w:id="0">
    <w:p w14:paraId="20B6781C" w14:textId="77777777" w:rsidR="00C721B1" w:rsidRDefault="00C721B1" w:rsidP="004A5BF6">
      <w:pPr>
        <w:spacing w:after="0" w:line="240" w:lineRule="auto"/>
      </w:pPr>
      <w:r>
        <w:continuationSeparator/>
      </w:r>
    </w:p>
  </w:footnote>
  <w:footnote w:id="1">
    <w:p w14:paraId="3015C7D9" w14:textId="77777777" w:rsidR="005D789C" w:rsidRPr="00A8436E" w:rsidRDefault="005D789C" w:rsidP="005D789C">
      <w:pPr>
        <w:pStyle w:val="Textonotapie"/>
        <w:rPr>
          <w:bCs/>
          <w:iCs/>
        </w:rPr>
      </w:pPr>
      <w:r>
        <w:rPr>
          <w:rStyle w:val="Refdenotaalpie"/>
        </w:rPr>
        <w:footnoteRef/>
      </w:r>
      <w:r w:rsidRPr="00A8436E">
        <w:rPr>
          <w:bCs/>
          <w:iCs/>
        </w:rPr>
        <w:t xml:space="preserve">Fernando Arango Gómez, M.D.*, Juan Carlos Mejía Londoño, </w:t>
      </w:r>
      <w:proofErr w:type="spellStart"/>
      <w:r w:rsidRPr="00A8436E">
        <w:rPr>
          <w:bCs/>
          <w:iCs/>
        </w:rPr>
        <w:t>M.D</w:t>
      </w:r>
      <w:proofErr w:type="gramStart"/>
      <w:r w:rsidRPr="00A8436E">
        <w:rPr>
          <w:bCs/>
          <w:iCs/>
        </w:rPr>
        <w:t>.¿</w:t>
      </w:r>
      <w:proofErr w:type="gramEnd"/>
      <w:r w:rsidRPr="00A8436E">
        <w:rPr>
          <w:bCs/>
          <w:iCs/>
        </w:rPr>
        <w:t>Cuándo</w:t>
      </w:r>
      <w:proofErr w:type="spellEnd"/>
      <w:r w:rsidRPr="00A8436E">
        <w:rPr>
          <w:bCs/>
          <w:iCs/>
        </w:rPr>
        <w:t xml:space="preserve"> pinzar el cordón </w:t>
      </w:r>
      <w:proofErr w:type="spellStart"/>
      <w:r w:rsidRPr="00A8436E">
        <w:rPr>
          <w:bCs/>
          <w:iCs/>
        </w:rPr>
        <w:t>umbilical?Revista</w:t>
      </w:r>
      <w:proofErr w:type="spellEnd"/>
      <w:r w:rsidRPr="00A8436E">
        <w:rPr>
          <w:bCs/>
          <w:iCs/>
        </w:rPr>
        <w:t xml:space="preserve"> Colombiana de Obstetricia y Gi</w:t>
      </w:r>
      <w:r>
        <w:rPr>
          <w:bCs/>
          <w:iCs/>
        </w:rPr>
        <w:t xml:space="preserve">necología Vol. 55 No.2. 2004. </w:t>
      </w:r>
      <w:r w:rsidRPr="00A8436E">
        <w:rPr>
          <w:bCs/>
          <w:iCs/>
        </w:rPr>
        <w:t>(136-145)</w:t>
      </w:r>
    </w:p>
  </w:footnote>
  <w:footnote w:id="2">
    <w:p w14:paraId="4EA09F08" w14:textId="77777777" w:rsidR="00E65736" w:rsidRDefault="00E65736">
      <w:pPr>
        <w:pStyle w:val="Textonotapie"/>
      </w:pPr>
      <w:r>
        <w:rPr>
          <w:rStyle w:val="Refdenotaalpie"/>
        </w:rPr>
        <w:footnoteRef/>
      </w:r>
      <w:proofErr w:type="spellStart"/>
      <w:r>
        <w:t>Ibid</w:t>
      </w:r>
      <w:proofErr w:type="spellEnd"/>
      <w:r>
        <w:t xml:space="preserve"> 1</w:t>
      </w:r>
    </w:p>
  </w:footnote>
  <w:footnote w:id="3">
    <w:p w14:paraId="0301CF86" w14:textId="77777777" w:rsidR="00E65736" w:rsidRDefault="00E65736" w:rsidP="003B3CF1">
      <w:pPr>
        <w:pStyle w:val="Textonotapie"/>
      </w:pPr>
      <w:r>
        <w:rPr>
          <w:rStyle w:val="Refdenotaalpie"/>
        </w:rPr>
        <w:footnoteRef/>
      </w:r>
      <w:r w:rsidRPr="007B4815">
        <w:t xml:space="preserve">OMS </w:t>
      </w:r>
      <w:r w:rsidRPr="007B4815">
        <w:rPr>
          <w:bCs/>
        </w:rPr>
        <w:t xml:space="preserve">Momento óptimo de pinzamiento del cordón umbilical para prevenir la anemia ferropénica </w:t>
      </w:r>
      <w:proofErr w:type="spellStart"/>
      <w:r w:rsidRPr="007B4815">
        <w:rPr>
          <w:bCs/>
        </w:rPr>
        <w:t>enlactantes</w:t>
      </w:r>
      <w:proofErr w:type="spellEnd"/>
      <w:r w:rsidRPr="007B4815">
        <w:rPr>
          <w:bCs/>
        </w:rPr>
        <w:t xml:space="preserve"> </w:t>
      </w:r>
      <w:r w:rsidRPr="007B4815">
        <w:t xml:space="preserve"> http://www.who.int/elena/titles/cord_clamping/es</w:t>
      </w:r>
    </w:p>
  </w:footnote>
  <w:footnote w:id="4">
    <w:p w14:paraId="77830472" w14:textId="77777777" w:rsidR="00E65736" w:rsidRDefault="00E65736">
      <w:pPr>
        <w:pStyle w:val="Textonotapie"/>
      </w:pPr>
      <w:r>
        <w:rPr>
          <w:rStyle w:val="Refdenotaalpie"/>
        </w:rPr>
        <w:footnoteRef/>
      </w:r>
      <w:r w:rsidRPr="00C90E8F">
        <w:t>Guía de práctica clínica del recién nacido prematuro | 2013 Guía No.04</w:t>
      </w:r>
    </w:p>
  </w:footnote>
  <w:footnote w:id="5">
    <w:p w14:paraId="784E6F2A" w14:textId="77777777" w:rsidR="00E65736" w:rsidRDefault="00E65736">
      <w:pPr>
        <w:pStyle w:val="Textonotapie"/>
      </w:pPr>
      <w:r>
        <w:rPr>
          <w:rStyle w:val="Refdenotaalpie"/>
        </w:rPr>
        <w:footnoteRef/>
      </w:r>
      <w:r w:rsidRPr="00C90E8F">
        <w:t>Guía de práctica clínica del recién nacido sano | 2013 Guía No.02</w:t>
      </w:r>
    </w:p>
  </w:footnote>
  <w:footnote w:id="6">
    <w:p w14:paraId="740BA8CC" w14:textId="77777777" w:rsidR="00E65736" w:rsidRDefault="00E65736">
      <w:pPr>
        <w:pStyle w:val="Textonotapie"/>
      </w:pPr>
      <w:r>
        <w:rPr>
          <w:rStyle w:val="Refdenotaalpie"/>
        </w:rPr>
        <w:footnoteRef/>
      </w:r>
      <w:r w:rsidRPr="002F7C20">
        <w:t>PINZAMIENTO TARDÍO DEL CORDÓNUMBILICAL PARA REDUCIR LA ANEMIAEN LACTANTES</w:t>
      </w:r>
      <w:r>
        <w:t>. OMS. 2013</w:t>
      </w:r>
    </w:p>
  </w:footnote>
  <w:footnote w:id="7">
    <w:p w14:paraId="7E5794C3" w14:textId="77777777" w:rsidR="00E65736" w:rsidRDefault="00E65736">
      <w:pPr>
        <w:pStyle w:val="Textonotapie"/>
      </w:pPr>
      <w:r>
        <w:rPr>
          <w:rStyle w:val="Refdenotaalpie"/>
        </w:rPr>
        <w:footnoteRef/>
      </w:r>
      <w:proofErr w:type="spellStart"/>
      <w:r>
        <w:t>Ibid</w:t>
      </w:r>
      <w:proofErr w:type="spellEnd"/>
      <w:r>
        <w:t xml:space="preserve"> 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567"/>
    </w:tblGrid>
    <w:tr w:rsidR="00024BAE" w:rsidRPr="004C6CE7" w14:paraId="2B217681" w14:textId="77777777" w:rsidTr="002D22C6">
      <w:trPr>
        <w:trHeight w:val="315"/>
        <w:jc w:val="center"/>
      </w:trPr>
      <w:tc>
        <w:tcPr>
          <w:tcW w:w="2093" w:type="dxa"/>
          <w:vMerge w:val="restart"/>
          <w:shd w:val="clear" w:color="auto" w:fill="auto"/>
          <w:noWrap/>
          <w:hideMark/>
        </w:tcPr>
        <w:p w14:paraId="08826C86" w14:textId="77777777" w:rsidR="00024BAE" w:rsidRPr="004C6CE7" w:rsidRDefault="00024BAE" w:rsidP="002D22C6">
          <w:pPr>
            <w:pStyle w:val="Encabezado"/>
          </w:pPr>
          <w:r>
            <w:rPr>
              <w:noProof/>
              <w:lang w:eastAsia="es-CO"/>
            </w:rPr>
            <w:drawing>
              <wp:anchor distT="0" distB="0" distL="114300" distR="114300" simplePos="0" relativeHeight="251659264" behindDoc="0" locked="0" layoutInCell="1" allowOverlap="1" wp14:anchorId="695740A5" wp14:editId="5357EB62">
                <wp:simplePos x="0" y="0"/>
                <wp:positionH relativeFrom="column">
                  <wp:posOffset>22860</wp:posOffset>
                </wp:positionH>
                <wp:positionV relativeFrom="paragraph">
                  <wp:posOffset>39370</wp:posOffset>
                </wp:positionV>
                <wp:extent cx="1108710" cy="951865"/>
                <wp:effectExtent l="0" t="0" r="0" b="635"/>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710" cy="951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8A123F" w14:textId="77777777" w:rsidR="00024BAE" w:rsidRPr="004C6CE7" w:rsidRDefault="00024BAE" w:rsidP="002D22C6">
          <w:pPr>
            <w:pStyle w:val="Encabezado"/>
          </w:pPr>
        </w:p>
      </w:tc>
      <w:tc>
        <w:tcPr>
          <w:tcW w:w="4394" w:type="dxa"/>
          <w:vMerge w:val="restart"/>
          <w:shd w:val="clear" w:color="auto" w:fill="auto"/>
          <w:vAlign w:val="center"/>
          <w:hideMark/>
        </w:tcPr>
        <w:p w14:paraId="61EAABE3" w14:textId="77777777" w:rsidR="00024BAE" w:rsidRPr="003F399F" w:rsidRDefault="00024BAE" w:rsidP="002D22C6">
          <w:pPr>
            <w:pStyle w:val="Encabezado"/>
            <w:jc w:val="center"/>
            <w:rPr>
              <w:rFonts w:ascii="Arial" w:hAnsi="Arial" w:cs="Arial"/>
              <w:b/>
              <w:bCs/>
            </w:rPr>
          </w:pPr>
          <w:r>
            <w:rPr>
              <w:rFonts w:ascii="Arial" w:hAnsi="Arial" w:cs="Arial"/>
              <w:b/>
              <w:bCs/>
              <w:sz w:val="32"/>
            </w:rPr>
            <w:t>UNIDAD MATERNO INFANTIL</w:t>
          </w:r>
        </w:p>
      </w:tc>
      <w:tc>
        <w:tcPr>
          <w:tcW w:w="2567" w:type="dxa"/>
          <w:shd w:val="clear" w:color="auto" w:fill="auto"/>
          <w:noWrap/>
          <w:vAlign w:val="center"/>
          <w:hideMark/>
        </w:tcPr>
        <w:p w14:paraId="02D11BBB" w14:textId="11174E62" w:rsidR="00024BAE" w:rsidRPr="003F399F" w:rsidRDefault="00024BAE" w:rsidP="002D22C6">
          <w:pPr>
            <w:pStyle w:val="Encabezado"/>
            <w:rPr>
              <w:rFonts w:ascii="Arial" w:hAnsi="Arial" w:cs="Arial"/>
              <w:b/>
              <w:bCs/>
            </w:rPr>
          </w:pPr>
          <w:r w:rsidRPr="003F399F">
            <w:rPr>
              <w:rFonts w:ascii="Arial" w:hAnsi="Arial" w:cs="Arial"/>
              <w:b/>
              <w:bCs/>
            </w:rPr>
            <w:t>Código: M</w:t>
          </w:r>
          <w:r>
            <w:rPr>
              <w:rFonts w:ascii="Arial" w:hAnsi="Arial" w:cs="Arial"/>
              <w:b/>
              <w:bCs/>
            </w:rPr>
            <w:t>-UM-PT-16</w:t>
          </w:r>
        </w:p>
      </w:tc>
    </w:tr>
    <w:tr w:rsidR="00024BAE" w:rsidRPr="004C6CE7" w14:paraId="7C7ED6A9" w14:textId="77777777" w:rsidTr="002D22C6">
      <w:trPr>
        <w:trHeight w:val="372"/>
        <w:jc w:val="center"/>
      </w:trPr>
      <w:tc>
        <w:tcPr>
          <w:tcW w:w="2093" w:type="dxa"/>
          <w:vMerge/>
          <w:shd w:val="clear" w:color="auto" w:fill="auto"/>
          <w:hideMark/>
        </w:tcPr>
        <w:p w14:paraId="3DCBF4BA" w14:textId="77777777" w:rsidR="00024BAE" w:rsidRPr="004C6CE7" w:rsidRDefault="00024BAE" w:rsidP="002D22C6">
          <w:pPr>
            <w:pStyle w:val="Encabezado"/>
          </w:pPr>
        </w:p>
      </w:tc>
      <w:tc>
        <w:tcPr>
          <w:tcW w:w="4394" w:type="dxa"/>
          <w:vMerge/>
          <w:shd w:val="clear" w:color="auto" w:fill="auto"/>
          <w:vAlign w:val="center"/>
          <w:hideMark/>
        </w:tcPr>
        <w:p w14:paraId="54786773" w14:textId="77777777" w:rsidR="00024BAE" w:rsidRPr="003F399F" w:rsidRDefault="00024BAE" w:rsidP="002D22C6">
          <w:pPr>
            <w:pStyle w:val="Encabezado"/>
            <w:jc w:val="center"/>
            <w:rPr>
              <w:rFonts w:ascii="Arial" w:hAnsi="Arial" w:cs="Arial"/>
              <w:b/>
              <w:bCs/>
            </w:rPr>
          </w:pPr>
        </w:p>
      </w:tc>
      <w:tc>
        <w:tcPr>
          <w:tcW w:w="2567" w:type="dxa"/>
          <w:shd w:val="clear" w:color="auto" w:fill="auto"/>
          <w:noWrap/>
          <w:vAlign w:val="center"/>
          <w:hideMark/>
        </w:tcPr>
        <w:p w14:paraId="2A25857D" w14:textId="77777777" w:rsidR="00024BAE" w:rsidRPr="003F399F" w:rsidRDefault="00024BAE" w:rsidP="002D22C6">
          <w:pPr>
            <w:pStyle w:val="Encabezado"/>
            <w:rPr>
              <w:rFonts w:ascii="Arial" w:hAnsi="Arial" w:cs="Arial"/>
              <w:b/>
              <w:bCs/>
            </w:rPr>
          </w:pPr>
          <w:r w:rsidRPr="003F399F">
            <w:rPr>
              <w:rFonts w:ascii="Arial" w:hAnsi="Arial" w:cs="Arial"/>
              <w:b/>
              <w:bCs/>
            </w:rPr>
            <w:t>Versión: 1.0</w:t>
          </w:r>
        </w:p>
      </w:tc>
    </w:tr>
    <w:tr w:rsidR="00024BAE" w:rsidRPr="004C6CE7" w14:paraId="42F0621F" w14:textId="77777777" w:rsidTr="002D22C6">
      <w:trPr>
        <w:trHeight w:val="519"/>
        <w:jc w:val="center"/>
      </w:trPr>
      <w:tc>
        <w:tcPr>
          <w:tcW w:w="2093" w:type="dxa"/>
          <w:vMerge/>
          <w:shd w:val="clear" w:color="auto" w:fill="auto"/>
          <w:hideMark/>
        </w:tcPr>
        <w:p w14:paraId="28FE11D3" w14:textId="77777777" w:rsidR="00024BAE" w:rsidRPr="004C6CE7" w:rsidRDefault="00024BAE" w:rsidP="002D22C6">
          <w:pPr>
            <w:pStyle w:val="Encabezado"/>
          </w:pPr>
        </w:p>
      </w:tc>
      <w:tc>
        <w:tcPr>
          <w:tcW w:w="4394" w:type="dxa"/>
          <w:vMerge w:val="restart"/>
          <w:shd w:val="clear" w:color="auto" w:fill="auto"/>
          <w:vAlign w:val="center"/>
          <w:hideMark/>
        </w:tcPr>
        <w:p w14:paraId="35FE8C04" w14:textId="04E9A76F" w:rsidR="00024BAE" w:rsidRPr="007E3EBB" w:rsidRDefault="00024BAE" w:rsidP="00024BAE">
          <w:pPr>
            <w:pStyle w:val="Encabezado"/>
            <w:jc w:val="center"/>
            <w:rPr>
              <w:rFonts w:ascii="Arial" w:hAnsi="Arial" w:cs="Arial"/>
              <w:b/>
              <w:bCs/>
            </w:rPr>
          </w:pPr>
          <w:r>
            <w:rPr>
              <w:rFonts w:ascii="Arial" w:hAnsi="Arial" w:cs="Arial"/>
              <w:b/>
              <w:bCs/>
            </w:rPr>
            <w:t xml:space="preserve">PROTOCOLO DE </w:t>
          </w:r>
          <w:r>
            <w:rPr>
              <w:rFonts w:ascii="Arial" w:hAnsi="Arial" w:cs="Arial"/>
              <w:b/>
              <w:bCs/>
            </w:rPr>
            <w:t>PINZAMIENTO OPORTUNO DEL CORDON UMBILICAL</w:t>
          </w:r>
        </w:p>
      </w:tc>
      <w:tc>
        <w:tcPr>
          <w:tcW w:w="2567" w:type="dxa"/>
          <w:shd w:val="clear" w:color="auto" w:fill="auto"/>
          <w:noWrap/>
          <w:vAlign w:val="center"/>
          <w:hideMark/>
        </w:tcPr>
        <w:p w14:paraId="014E506C" w14:textId="77777777" w:rsidR="00024BAE" w:rsidRDefault="00024BAE" w:rsidP="002D22C6">
          <w:pPr>
            <w:pStyle w:val="Encabezado"/>
            <w:rPr>
              <w:rFonts w:ascii="Arial" w:hAnsi="Arial" w:cs="Arial"/>
              <w:b/>
              <w:bCs/>
            </w:rPr>
          </w:pPr>
          <w:r w:rsidRPr="00DD76D9">
            <w:rPr>
              <w:rFonts w:ascii="Arial" w:hAnsi="Arial" w:cs="Arial"/>
              <w:b/>
              <w:bCs/>
            </w:rPr>
            <w:t>Fecha de Aprobación:</w:t>
          </w:r>
        </w:p>
        <w:p w14:paraId="346FDFFB" w14:textId="77777777" w:rsidR="00024BAE" w:rsidRPr="00DD76D9" w:rsidRDefault="00024BAE" w:rsidP="002D22C6">
          <w:pPr>
            <w:pStyle w:val="Encabezado"/>
            <w:rPr>
              <w:rFonts w:ascii="Arial" w:hAnsi="Arial" w:cs="Arial"/>
              <w:b/>
              <w:bCs/>
            </w:rPr>
          </w:pPr>
          <w:r>
            <w:rPr>
              <w:rFonts w:ascii="Arial" w:hAnsi="Arial" w:cs="Arial"/>
              <w:b/>
              <w:bCs/>
            </w:rPr>
            <w:t>28/08/2018</w:t>
          </w:r>
        </w:p>
      </w:tc>
    </w:tr>
    <w:tr w:rsidR="00024BAE" w:rsidRPr="004C6CE7" w14:paraId="0A7944F6" w14:textId="77777777" w:rsidTr="002D22C6">
      <w:trPr>
        <w:trHeight w:val="315"/>
        <w:jc w:val="center"/>
      </w:trPr>
      <w:tc>
        <w:tcPr>
          <w:tcW w:w="2093" w:type="dxa"/>
          <w:vMerge/>
          <w:shd w:val="clear" w:color="auto" w:fill="auto"/>
          <w:hideMark/>
        </w:tcPr>
        <w:p w14:paraId="1AF11E9C" w14:textId="77777777" w:rsidR="00024BAE" w:rsidRPr="004C6CE7" w:rsidRDefault="00024BAE" w:rsidP="002D22C6">
          <w:pPr>
            <w:pStyle w:val="Encabezado"/>
          </w:pPr>
        </w:p>
      </w:tc>
      <w:tc>
        <w:tcPr>
          <w:tcW w:w="4394" w:type="dxa"/>
          <w:vMerge/>
          <w:shd w:val="clear" w:color="auto" w:fill="auto"/>
          <w:hideMark/>
        </w:tcPr>
        <w:p w14:paraId="2F3012A7" w14:textId="77777777" w:rsidR="00024BAE" w:rsidRPr="007E3EBB" w:rsidRDefault="00024BAE" w:rsidP="002D22C6">
          <w:pPr>
            <w:pStyle w:val="Encabezado"/>
            <w:rPr>
              <w:b/>
              <w:bCs/>
            </w:rPr>
          </w:pPr>
        </w:p>
      </w:tc>
      <w:tc>
        <w:tcPr>
          <w:tcW w:w="2567" w:type="dxa"/>
          <w:shd w:val="clear" w:color="auto" w:fill="auto"/>
          <w:noWrap/>
          <w:vAlign w:val="center"/>
          <w:hideMark/>
        </w:tcPr>
        <w:p w14:paraId="62484B2F" w14:textId="77777777" w:rsidR="00024BAE" w:rsidRPr="007E3EBB" w:rsidRDefault="00024BAE" w:rsidP="002D22C6">
          <w:pPr>
            <w:pStyle w:val="Encabezado"/>
            <w:rPr>
              <w:rFonts w:ascii="Arial" w:hAnsi="Arial" w:cs="Arial"/>
              <w:b/>
              <w:lang w:val="es-ES"/>
            </w:rPr>
          </w:pPr>
          <w:r w:rsidRPr="007E3EBB">
            <w:rPr>
              <w:rFonts w:ascii="Arial" w:hAnsi="Arial" w:cs="Arial"/>
              <w:b/>
              <w:lang w:val="es-ES"/>
            </w:rPr>
            <w:t xml:space="preserve">Página </w:t>
          </w:r>
          <w:r w:rsidRPr="007E3EBB">
            <w:rPr>
              <w:rFonts w:ascii="Arial" w:hAnsi="Arial" w:cs="Arial"/>
              <w:b/>
              <w:lang w:val="es-ES"/>
            </w:rPr>
            <w:fldChar w:fldCharType="begin"/>
          </w:r>
          <w:r w:rsidRPr="007E3EBB">
            <w:rPr>
              <w:rFonts w:ascii="Arial" w:hAnsi="Arial" w:cs="Arial"/>
              <w:b/>
              <w:lang w:val="es-ES"/>
            </w:rPr>
            <w:instrText>PAGE  \* Arabic  \* MERGEFORMAT</w:instrText>
          </w:r>
          <w:r w:rsidRPr="007E3EBB">
            <w:rPr>
              <w:rFonts w:ascii="Arial" w:hAnsi="Arial" w:cs="Arial"/>
              <w:b/>
              <w:lang w:val="es-ES"/>
            </w:rPr>
            <w:fldChar w:fldCharType="separate"/>
          </w:r>
          <w:r w:rsidR="009371CB">
            <w:rPr>
              <w:rFonts w:ascii="Arial" w:hAnsi="Arial" w:cs="Arial"/>
              <w:b/>
              <w:noProof/>
              <w:lang w:val="es-ES"/>
            </w:rPr>
            <w:t>3</w:t>
          </w:r>
          <w:r w:rsidRPr="007E3EBB">
            <w:rPr>
              <w:rFonts w:ascii="Arial" w:hAnsi="Arial" w:cs="Arial"/>
              <w:b/>
              <w:lang w:val="es-ES"/>
            </w:rPr>
            <w:fldChar w:fldCharType="end"/>
          </w:r>
          <w:r w:rsidRPr="007E3EBB">
            <w:rPr>
              <w:rFonts w:ascii="Arial" w:hAnsi="Arial" w:cs="Arial"/>
              <w:b/>
              <w:lang w:val="es-ES"/>
            </w:rPr>
            <w:t xml:space="preserve"> de </w:t>
          </w:r>
          <w:r w:rsidRPr="007E3EBB">
            <w:rPr>
              <w:rFonts w:ascii="Arial" w:hAnsi="Arial" w:cs="Arial"/>
              <w:b/>
              <w:lang w:val="es-ES"/>
            </w:rPr>
            <w:fldChar w:fldCharType="begin"/>
          </w:r>
          <w:r w:rsidRPr="007E3EBB">
            <w:rPr>
              <w:rFonts w:ascii="Arial" w:hAnsi="Arial" w:cs="Arial"/>
              <w:b/>
              <w:lang w:val="es-ES"/>
            </w:rPr>
            <w:instrText>NUMPAGES  \* Arabic  \* MERGEFORMAT</w:instrText>
          </w:r>
          <w:r w:rsidRPr="007E3EBB">
            <w:rPr>
              <w:rFonts w:ascii="Arial" w:hAnsi="Arial" w:cs="Arial"/>
              <w:b/>
              <w:lang w:val="es-ES"/>
            </w:rPr>
            <w:fldChar w:fldCharType="separate"/>
          </w:r>
          <w:r w:rsidR="009371CB">
            <w:rPr>
              <w:rFonts w:ascii="Arial" w:hAnsi="Arial" w:cs="Arial"/>
              <w:b/>
              <w:noProof/>
              <w:lang w:val="es-ES"/>
            </w:rPr>
            <w:t>9</w:t>
          </w:r>
          <w:r w:rsidRPr="007E3EBB">
            <w:rPr>
              <w:rFonts w:ascii="Arial" w:hAnsi="Arial" w:cs="Arial"/>
              <w:b/>
              <w:lang w:val="es-ES"/>
            </w:rPr>
            <w:fldChar w:fldCharType="end"/>
          </w:r>
        </w:p>
      </w:tc>
    </w:tr>
  </w:tbl>
  <w:p w14:paraId="041A05F4" w14:textId="77777777" w:rsidR="00024BAE" w:rsidRDefault="00024BA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E12A7"/>
    <w:multiLevelType w:val="hybridMultilevel"/>
    <w:tmpl w:val="A6FCAC4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D7C764D"/>
    <w:multiLevelType w:val="hybridMultilevel"/>
    <w:tmpl w:val="688C5A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7F5462E"/>
    <w:multiLevelType w:val="multilevel"/>
    <w:tmpl w:val="3C64301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AFE0DEE"/>
    <w:multiLevelType w:val="hybridMultilevel"/>
    <w:tmpl w:val="27903A4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3554AD8"/>
    <w:multiLevelType w:val="hybridMultilevel"/>
    <w:tmpl w:val="F072C960"/>
    <w:lvl w:ilvl="0" w:tplc="47529FE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nsid w:val="48592FE3"/>
    <w:multiLevelType w:val="multilevel"/>
    <w:tmpl w:val="52B69AEA"/>
    <w:lvl w:ilvl="0">
      <w:start w:val="1"/>
      <w:numFmt w:val="decimal"/>
      <w:lvlText w:val="%1."/>
      <w:lvlJc w:val="left"/>
      <w:pPr>
        <w:ind w:left="720" w:hanging="360"/>
      </w:pPr>
      <w:rPr>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B757C2B"/>
    <w:multiLevelType w:val="hybridMultilevel"/>
    <w:tmpl w:val="14EE5A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nsid w:val="5117152B"/>
    <w:multiLevelType w:val="hybridMultilevel"/>
    <w:tmpl w:val="908820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744543C2"/>
    <w:multiLevelType w:val="hybridMultilevel"/>
    <w:tmpl w:val="55120310"/>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7F92661B"/>
    <w:multiLevelType w:val="hybridMultilevel"/>
    <w:tmpl w:val="B554FC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9"/>
  </w:num>
  <w:num w:numId="3">
    <w:abstractNumId w:val="6"/>
  </w:num>
  <w:num w:numId="4">
    <w:abstractNumId w:val="3"/>
  </w:num>
  <w:num w:numId="5">
    <w:abstractNumId w:val="8"/>
  </w:num>
  <w:num w:numId="6">
    <w:abstractNumId w:val="7"/>
  </w:num>
  <w:num w:numId="7">
    <w:abstractNumId w:val="0"/>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BF6"/>
    <w:rsid w:val="00024BAE"/>
    <w:rsid w:val="0010721C"/>
    <w:rsid w:val="001828B8"/>
    <w:rsid w:val="001B174F"/>
    <w:rsid w:val="001F4DC0"/>
    <w:rsid w:val="002248A4"/>
    <w:rsid w:val="002F7C20"/>
    <w:rsid w:val="00304EEA"/>
    <w:rsid w:val="003154A9"/>
    <w:rsid w:val="0033464C"/>
    <w:rsid w:val="0036746F"/>
    <w:rsid w:val="003B3CF1"/>
    <w:rsid w:val="00414177"/>
    <w:rsid w:val="004A5BF6"/>
    <w:rsid w:val="004F133F"/>
    <w:rsid w:val="004F2C5B"/>
    <w:rsid w:val="0050281C"/>
    <w:rsid w:val="00506E55"/>
    <w:rsid w:val="0051162F"/>
    <w:rsid w:val="00514EB6"/>
    <w:rsid w:val="00562BA1"/>
    <w:rsid w:val="005D789C"/>
    <w:rsid w:val="006611FE"/>
    <w:rsid w:val="00681199"/>
    <w:rsid w:val="0069610F"/>
    <w:rsid w:val="006E3DAC"/>
    <w:rsid w:val="007721B7"/>
    <w:rsid w:val="007746C0"/>
    <w:rsid w:val="00795689"/>
    <w:rsid w:val="007B4815"/>
    <w:rsid w:val="0082654A"/>
    <w:rsid w:val="00864352"/>
    <w:rsid w:val="00885446"/>
    <w:rsid w:val="00930CD0"/>
    <w:rsid w:val="009371CB"/>
    <w:rsid w:val="00980576"/>
    <w:rsid w:val="00A416CA"/>
    <w:rsid w:val="00A4212B"/>
    <w:rsid w:val="00A831E1"/>
    <w:rsid w:val="00A8436E"/>
    <w:rsid w:val="00B00812"/>
    <w:rsid w:val="00B05EED"/>
    <w:rsid w:val="00B07058"/>
    <w:rsid w:val="00BA2CE6"/>
    <w:rsid w:val="00BD238B"/>
    <w:rsid w:val="00C14C56"/>
    <w:rsid w:val="00C2744D"/>
    <w:rsid w:val="00C721B1"/>
    <w:rsid w:val="00C80258"/>
    <w:rsid w:val="00C90E8F"/>
    <w:rsid w:val="00C95BA9"/>
    <w:rsid w:val="00CC3BE3"/>
    <w:rsid w:val="00D96447"/>
    <w:rsid w:val="00DF3CC2"/>
    <w:rsid w:val="00E01BFE"/>
    <w:rsid w:val="00E52455"/>
    <w:rsid w:val="00E65736"/>
    <w:rsid w:val="00E71A0B"/>
    <w:rsid w:val="00EE04CB"/>
    <w:rsid w:val="00F50E76"/>
    <w:rsid w:val="00F910D6"/>
    <w:rsid w:val="00FA1AA4"/>
    <w:rsid w:val="00FA24AE"/>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0A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CC2"/>
  </w:style>
  <w:style w:type="paragraph" w:styleId="Ttulo1">
    <w:name w:val="heading 1"/>
    <w:basedOn w:val="Normal"/>
    <w:next w:val="Normal"/>
    <w:link w:val="Ttulo1Car"/>
    <w:uiPriority w:val="9"/>
    <w:qFormat/>
    <w:rsid w:val="00024BAE"/>
    <w:pPr>
      <w:keepNext/>
      <w:keepLines/>
      <w:spacing w:before="240" w:after="0"/>
      <w:outlineLvl w:val="0"/>
    </w:pPr>
    <w:rPr>
      <w:rFonts w:ascii="Arial" w:eastAsiaTheme="majorEastAsia" w:hAnsi="Arial" w:cstheme="majorBidi"/>
      <w:b/>
      <w:color w:val="000000" w:themeColor="text1"/>
      <w:sz w:val="28"/>
      <w:szCs w:val="32"/>
    </w:rPr>
  </w:style>
  <w:style w:type="paragraph" w:styleId="Ttulo2">
    <w:name w:val="heading 2"/>
    <w:basedOn w:val="Normal"/>
    <w:next w:val="Normal"/>
    <w:link w:val="Ttulo2Car"/>
    <w:uiPriority w:val="9"/>
    <w:unhideWhenUsed/>
    <w:qFormat/>
    <w:rsid w:val="00562BA1"/>
    <w:pPr>
      <w:keepNext/>
      <w:keepLines/>
      <w:spacing w:before="40" w:after="0"/>
      <w:outlineLvl w:val="1"/>
    </w:pPr>
    <w:rPr>
      <w:rFonts w:ascii="Arial" w:eastAsiaTheme="majorEastAsia" w:hAnsi="Arial" w:cstheme="majorBidi"/>
      <w:b/>
      <w:color w:val="000000" w:themeColor="text1"/>
      <w:sz w:val="26"/>
      <w:szCs w:val="26"/>
    </w:rPr>
  </w:style>
  <w:style w:type="paragraph" w:styleId="Ttulo3">
    <w:name w:val="heading 3"/>
    <w:basedOn w:val="Normal"/>
    <w:next w:val="Normal"/>
    <w:link w:val="Ttulo3Car"/>
    <w:uiPriority w:val="9"/>
    <w:semiHidden/>
    <w:unhideWhenUsed/>
    <w:qFormat/>
    <w:rsid w:val="00D9644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A5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A5BF6"/>
  </w:style>
  <w:style w:type="paragraph" w:styleId="Piedepgina">
    <w:name w:val="footer"/>
    <w:basedOn w:val="Normal"/>
    <w:link w:val="PiedepginaCar"/>
    <w:uiPriority w:val="99"/>
    <w:unhideWhenUsed/>
    <w:rsid w:val="004A5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A5BF6"/>
  </w:style>
  <w:style w:type="table" w:styleId="Tablaconcuadrcula">
    <w:name w:val="Table Grid"/>
    <w:basedOn w:val="Tablanormal"/>
    <w:uiPriority w:val="59"/>
    <w:rsid w:val="004A5B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merodepgina">
    <w:name w:val="page number"/>
    <w:basedOn w:val="Fuentedeprrafopredeter"/>
    <w:uiPriority w:val="99"/>
    <w:unhideWhenUsed/>
    <w:rsid w:val="004A5BF6"/>
    <w:rPr>
      <w:rFonts w:eastAsiaTheme="minorEastAsia" w:cstheme="minorBidi"/>
      <w:bCs w:val="0"/>
      <w:iCs w:val="0"/>
      <w:szCs w:val="22"/>
      <w:lang w:val="es-ES"/>
    </w:rPr>
  </w:style>
  <w:style w:type="paragraph" w:styleId="NormalWeb">
    <w:name w:val="Normal (Web)"/>
    <w:basedOn w:val="Normal"/>
    <w:uiPriority w:val="99"/>
    <w:semiHidden/>
    <w:unhideWhenUsed/>
    <w:rsid w:val="004A5BF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notapie">
    <w:name w:val="footnote text"/>
    <w:basedOn w:val="Normal"/>
    <w:link w:val="TextonotapieCar"/>
    <w:uiPriority w:val="99"/>
    <w:semiHidden/>
    <w:unhideWhenUsed/>
    <w:rsid w:val="007B481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B4815"/>
    <w:rPr>
      <w:sz w:val="20"/>
      <w:szCs w:val="20"/>
    </w:rPr>
  </w:style>
  <w:style w:type="character" w:styleId="Refdenotaalpie">
    <w:name w:val="footnote reference"/>
    <w:basedOn w:val="Fuentedeprrafopredeter"/>
    <w:uiPriority w:val="99"/>
    <w:semiHidden/>
    <w:unhideWhenUsed/>
    <w:rsid w:val="007B4815"/>
    <w:rPr>
      <w:vertAlign w:val="superscript"/>
    </w:rPr>
  </w:style>
  <w:style w:type="character" w:customStyle="1" w:styleId="Ttulo1Car">
    <w:name w:val="Título 1 Car"/>
    <w:basedOn w:val="Fuentedeprrafopredeter"/>
    <w:link w:val="Ttulo1"/>
    <w:uiPriority w:val="9"/>
    <w:rsid w:val="00024BAE"/>
    <w:rPr>
      <w:rFonts w:ascii="Arial" w:eastAsiaTheme="majorEastAsia" w:hAnsi="Arial" w:cstheme="majorBidi"/>
      <w:b/>
      <w:color w:val="000000" w:themeColor="text1"/>
      <w:sz w:val="28"/>
      <w:szCs w:val="32"/>
    </w:rPr>
  </w:style>
  <w:style w:type="character" w:customStyle="1" w:styleId="Ttulo3Car">
    <w:name w:val="Título 3 Car"/>
    <w:basedOn w:val="Fuentedeprrafopredeter"/>
    <w:link w:val="Ttulo3"/>
    <w:uiPriority w:val="9"/>
    <w:semiHidden/>
    <w:rsid w:val="00D96447"/>
    <w:rPr>
      <w:rFonts w:asciiTheme="majorHAnsi" w:eastAsiaTheme="majorEastAsia" w:hAnsiTheme="majorHAnsi" w:cstheme="majorBidi"/>
      <w:color w:val="1F4D78" w:themeColor="accent1" w:themeShade="7F"/>
      <w:sz w:val="24"/>
      <w:szCs w:val="24"/>
    </w:rPr>
  </w:style>
  <w:style w:type="paragraph" w:styleId="Prrafodelista">
    <w:name w:val="List Paragraph"/>
    <w:basedOn w:val="Normal"/>
    <w:uiPriority w:val="34"/>
    <w:qFormat/>
    <w:rsid w:val="0051162F"/>
    <w:pPr>
      <w:ind w:left="720"/>
      <w:contextualSpacing/>
    </w:pPr>
  </w:style>
  <w:style w:type="character" w:styleId="Refdecomentario">
    <w:name w:val="annotation reference"/>
    <w:basedOn w:val="Fuentedeprrafopredeter"/>
    <w:uiPriority w:val="99"/>
    <w:semiHidden/>
    <w:unhideWhenUsed/>
    <w:rsid w:val="00EE04CB"/>
    <w:rPr>
      <w:sz w:val="16"/>
      <w:szCs w:val="16"/>
    </w:rPr>
  </w:style>
  <w:style w:type="paragraph" w:styleId="Textocomentario">
    <w:name w:val="annotation text"/>
    <w:basedOn w:val="Normal"/>
    <w:link w:val="TextocomentarioCar"/>
    <w:uiPriority w:val="99"/>
    <w:semiHidden/>
    <w:unhideWhenUsed/>
    <w:rsid w:val="00EE04C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E04CB"/>
    <w:rPr>
      <w:sz w:val="20"/>
      <w:szCs w:val="20"/>
    </w:rPr>
  </w:style>
  <w:style w:type="paragraph" w:styleId="Asuntodelcomentario">
    <w:name w:val="annotation subject"/>
    <w:basedOn w:val="Textocomentario"/>
    <w:next w:val="Textocomentario"/>
    <w:link w:val="AsuntodelcomentarioCar"/>
    <w:uiPriority w:val="99"/>
    <w:semiHidden/>
    <w:unhideWhenUsed/>
    <w:rsid w:val="00EE04CB"/>
    <w:rPr>
      <w:b/>
      <w:bCs/>
    </w:rPr>
  </w:style>
  <w:style w:type="character" w:customStyle="1" w:styleId="AsuntodelcomentarioCar">
    <w:name w:val="Asunto del comentario Car"/>
    <w:basedOn w:val="TextocomentarioCar"/>
    <w:link w:val="Asuntodelcomentario"/>
    <w:uiPriority w:val="99"/>
    <w:semiHidden/>
    <w:rsid w:val="00EE04CB"/>
    <w:rPr>
      <w:b/>
      <w:bCs/>
      <w:sz w:val="20"/>
      <w:szCs w:val="20"/>
    </w:rPr>
  </w:style>
  <w:style w:type="paragraph" w:styleId="Textodeglobo">
    <w:name w:val="Balloon Text"/>
    <w:basedOn w:val="Normal"/>
    <w:link w:val="TextodegloboCar"/>
    <w:uiPriority w:val="99"/>
    <w:semiHidden/>
    <w:unhideWhenUsed/>
    <w:rsid w:val="00EE04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E04CB"/>
    <w:rPr>
      <w:rFonts w:ascii="Segoe UI" w:hAnsi="Segoe UI" w:cs="Segoe UI"/>
      <w:sz w:val="18"/>
      <w:szCs w:val="18"/>
    </w:rPr>
  </w:style>
  <w:style w:type="character" w:styleId="Hipervnculo">
    <w:name w:val="Hyperlink"/>
    <w:basedOn w:val="Fuentedeprrafopredeter"/>
    <w:uiPriority w:val="99"/>
    <w:unhideWhenUsed/>
    <w:rsid w:val="0050281C"/>
    <w:rPr>
      <w:color w:val="0563C1" w:themeColor="hyperlink"/>
      <w:u w:val="single"/>
    </w:rPr>
  </w:style>
  <w:style w:type="paragraph" w:styleId="Ttulo">
    <w:name w:val="Title"/>
    <w:basedOn w:val="Normal"/>
    <w:next w:val="Normal"/>
    <w:link w:val="TtuloCar"/>
    <w:uiPriority w:val="10"/>
    <w:qFormat/>
    <w:rsid w:val="00F50E76"/>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F50E76"/>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F50E76"/>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F50E76"/>
    <w:rPr>
      <w:rFonts w:eastAsiaTheme="minorEastAsia" w:cs="Times New Roman"/>
      <w:color w:val="5A5A5A" w:themeColor="text1" w:themeTint="A5"/>
      <w:spacing w:val="15"/>
      <w:lang w:eastAsia="es-CO"/>
    </w:rPr>
  </w:style>
  <w:style w:type="character" w:customStyle="1" w:styleId="Ttulo2Car">
    <w:name w:val="Título 2 Car"/>
    <w:basedOn w:val="Fuentedeprrafopredeter"/>
    <w:link w:val="Ttulo2"/>
    <w:uiPriority w:val="9"/>
    <w:rsid w:val="00562BA1"/>
    <w:rPr>
      <w:rFonts w:ascii="Arial" w:eastAsiaTheme="majorEastAsia" w:hAnsi="Arial" w:cstheme="majorBidi"/>
      <w:b/>
      <w:color w:val="000000" w:themeColor="text1"/>
      <w:sz w:val="26"/>
      <w:szCs w:val="26"/>
    </w:rPr>
  </w:style>
  <w:style w:type="paragraph" w:styleId="TtulodeTDC">
    <w:name w:val="TOC Heading"/>
    <w:basedOn w:val="Ttulo1"/>
    <w:next w:val="Normal"/>
    <w:uiPriority w:val="39"/>
    <w:unhideWhenUsed/>
    <w:qFormat/>
    <w:rsid w:val="00F50E76"/>
    <w:pPr>
      <w:outlineLvl w:val="9"/>
    </w:pPr>
    <w:rPr>
      <w:lang w:eastAsia="es-CO"/>
    </w:rPr>
  </w:style>
  <w:style w:type="paragraph" w:styleId="TDC1">
    <w:name w:val="toc 1"/>
    <w:basedOn w:val="Normal"/>
    <w:next w:val="Normal"/>
    <w:autoRedefine/>
    <w:uiPriority w:val="39"/>
    <w:unhideWhenUsed/>
    <w:rsid w:val="00F50E76"/>
    <w:pPr>
      <w:spacing w:after="100"/>
    </w:pPr>
  </w:style>
  <w:style w:type="paragraph" w:styleId="TDC2">
    <w:name w:val="toc 2"/>
    <w:basedOn w:val="Normal"/>
    <w:next w:val="Normal"/>
    <w:autoRedefine/>
    <w:uiPriority w:val="39"/>
    <w:unhideWhenUsed/>
    <w:rsid w:val="00F50E76"/>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CC2"/>
  </w:style>
  <w:style w:type="paragraph" w:styleId="Ttulo1">
    <w:name w:val="heading 1"/>
    <w:basedOn w:val="Normal"/>
    <w:next w:val="Normal"/>
    <w:link w:val="Ttulo1Car"/>
    <w:uiPriority w:val="9"/>
    <w:qFormat/>
    <w:rsid w:val="00024BAE"/>
    <w:pPr>
      <w:keepNext/>
      <w:keepLines/>
      <w:spacing w:before="240" w:after="0"/>
      <w:outlineLvl w:val="0"/>
    </w:pPr>
    <w:rPr>
      <w:rFonts w:ascii="Arial" w:eastAsiaTheme="majorEastAsia" w:hAnsi="Arial" w:cstheme="majorBidi"/>
      <w:b/>
      <w:color w:val="000000" w:themeColor="text1"/>
      <w:sz w:val="28"/>
      <w:szCs w:val="32"/>
    </w:rPr>
  </w:style>
  <w:style w:type="paragraph" w:styleId="Ttulo2">
    <w:name w:val="heading 2"/>
    <w:basedOn w:val="Normal"/>
    <w:next w:val="Normal"/>
    <w:link w:val="Ttulo2Car"/>
    <w:uiPriority w:val="9"/>
    <w:unhideWhenUsed/>
    <w:qFormat/>
    <w:rsid w:val="00562BA1"/>
    <w:pPr>
      <w:keepNext/>
      <w:keepLines/>
      <w:spacing w:before="40" w:after="0"/>
      <w:outlineLvl w:val="1"/>
    </w:pPr>
    <w:rPr>
      <w:rFonts w:ascii="Arial" w:eastAsiaTheme="majorEastAsia" w:hAnsi="Arial" w:cstheme="majorBidi"/>
      <w:b/>
      <w:color w:val="000000" w:themeColor="text1"/>
      <w:sz w:val="26"/>
      <w:szCs w:val="26"/>
    </w:rPr>
  </w:style>
  <w:style w:type="paragraph" w:styleId="Ttulo3">
    <w:name w:val="heading 3"/>
    <w:basedOn w:val="Normal"/>
    <w:next w:val="Normal"/>
    <w:link w:val="Ttulo3Car"/>
    <w:uiPriority w:val="9"/>
    <w:semiHidden/>
    <w:unhideWhenUsed/>
    <w:qFormat/>
    <w:rsid w:val="00D9644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A5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A5BF6"/>
  </w:style>
  <w:style w:type="paragraph" w:styleId="Piedepgina">
    <w:name w:val="footer"/>
    <w:basedOn w:val="Normal"/>
    <w:link w:val="PiedepginaCar"/>
    <w:uiPriority w:val="99"/>
    <w:unhideWhenUsed/>
    <w:rsid w:val="004A5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A5BF6"/>
  </w:style>
  <w:style w:type="table" w:styleId="Tablaconcuadrcula">
    <w:name w:val="Table Grid"/>
    <w:basedOn w:val="Tablanormal"/>
    <w:uiPriority w:val="59"/>
    <w:rsid w:val="004A5B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merodepgina">
    <w:name w:val="page number"/>
    <w:basedOn w:val="Fuentedeprrafopredeter"/>
    <w:uiPriority w:val="99"/>
    <w:unhideWhenUsed/>
    <w:rsid w:val="004A5BF6"/>
    <w:rPr>
      <w:rFonts w:eastAsiaTheme="minorEastAsia" w:cstheme="minorBidi"/>
      <w:bCs w:val="0"/>
      <w:iCs w:val="0"/>
      <w:szCs w:val="22"/>
      <w:lang w:val="es-ES"/>
    </w:rPr>
  </w:style>
  <w:style w:type="paragraph" w:styleId="NormalWeb">
    <w:name w:val="Normal (Web)"/>
    <w:basedOn w:val="Normal"/>
    <w:uiPriority w:val="99"/>
    <w:semiHidden/>
    <w:unhideWhenUsed/>
    <w:rsid w:val="004A5BF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notapie">
    <w:name w:val="footnote text"/>
    <w:basedOn w:val="Normal"/>
    <w:link w:val="TextonotapieCar"/>
    <w:uiPriority w:val="99"/>
    <w:semiHidden/>
    <w:unhideWhenUsed/>
    <w:rsid w:val="007B481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B4815"/>
    <w:rPr>
      <w:sz w:val="20"/>
      <w:szCs w:val="20"/>
    </w:rPr>
  </w:style>
  <w:style w:type="character" w:styleId="Refdenotaalpie">
    <w:name w:val="footnote reference"/>
    <w:basedOn w:val="Fuentedeprrafopredeter"/>
    <w:uiPriority w:val="99"/>
    <w:semiHidden/>
    <w:unhideWhenUsed/>
    <w:rsid w:val="007B4815"/>
    <w:rPr>
      <w:vertAlign w:val="superscript"/>
    </w:rPr>
  </w:style>
  <w:style w:type="character" w:customStyle="1" w:styleId="Ttulo1Car">
    <w:name w:val="Título 1 Car"/>
    <w:basedOn w:val="Fuentedeprrafopredeter"/>
    <w:link w:val="Ttulo1"/>
    <w:uiPriority w:val="9"/>
    <w:rsid w:val="00024BAE"/>
    <w:rPr>
      <w:rFonts w:ascii="Arial" w:eastAsiaTheme="majorEastAsia" w:hAnsi="Arial" w:cstheme="majorBidi"/>
      <w:b/>
      <w:color w:val="000000" w:themeColor="text1"/>
      <w:sz w:val="28"/>
      <w:szCs w:val="32"/>
    </w:rPr>
  </w:style>
  <w:style w:type="character" w:customStyle="1" w:styleId="Ttulo3Car">
    <w:name w:val="Título 3 Car"/>
    <w:basedOn w:val="Fuentedeprrafopredeter"/>
    <w:link w:val="Ttulo3"/>
    <w:uiPriority w:val="9"/>
    <w:semiHidden/>
    <w:rsid w:val="00D96447"/>
    <w:rPr>
      <w:rFonts w:asciiTheme="majorHAnsi" w:eastAsiaTheme="majorEastAsia" w:hAnsiTheme="majorHAnsi" w:cstheme="majorBidi"/>
      <w:color w:val="1F4D78" w:themeColor="accent1" w:themeShade="7F"/>
      <w:sz w:val="24"/>
      <w:szCs w:val="24"/>
    </w:rPr>
  </w:style>
  <w:style w:type="paragraph" w:styleId="Prrafodelista">
    <w:name w:val="List Paragraph"/>
    <w:basedOn w:val="Normal"/>
    <w:uiPriority w:val="34"/>
    <w:qFormat/>
    <w:rsid w:val="0051162F"/>
    <w:pPr>
      <w:ind w:left="720"/>
      <w:contextualSpacing/>
    </w:pPr>
  </w:style>
  <w:style w:type="character" w:styleId="Refdecomentario">
    <w:name w:val="annotation reference"/>
    <w:basedOn w:val="Fuentedeprrafopredeter"/>
    <w:uiPriority w:val="99"/>
    <w:semiHidden/>
    <w:unhideWhenUsed/>
    <w:rsid w:val="00EE04CB"/>
    <w:rPr>
      <w:sz w:val="16"/>
      <w:szCs w:val="16"/>
    </w:rPr>
  </w:style>
  <w:style w:type="paragraph" w:styleId="Textocomentario">
    <w:name w:val="annotation text"/>
    <w:basedOn w:val="Normal"/>
    <w:link w:val="TextocomentarioCar"/>
    <w:uiPriority w:val="99"/>
    <w:semiHidden/>
    <w:unhideWhenUsed/>
    <w:rsid w:val="00EE04C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E04CB"/>
    <w:rPr>
      <w:sz w:val="20"/>
      <w:szCs w:val="20"/>
    </w:rPr>
  </w:style>
  <w:style w:type="paragraph" w:styleId="Asuntodelcomentario">
    <w:name w:val="annotation subject"/>
    <w:basedOn w:val="Textocomentario"/>
    <w:next w:val="Textocomentario"/>
    <w:link w:val="AsuntodelcomentarioCar"/>
    <w:uiPriority w:val="99"/>
    <w:semiHidden/>
    <w:unhideWhenUsed/>
    <w:rsid w:val="00EE04CB"/>
    <w:rPr>
      <w:b/>
      <w:bCs/>
    </w:rPr>
  </w:style>
  <w:style w:type="character" w:customStyle="1" w:styleId="AsuntodelcomentarioCar">
    <w:name w:val="Asunto del comentario Car"/>
    <w:basedOn w:val="TextocomentarioCar"/>
    <w:link w:val="Asuntodelcomentario"/>
    <w:uiPriority w:val="99"/>
    <w:semiHidden/>
    <w:rsid w:val="00EE04CB"/>
    <w:rPr>
      <w:b/>
      <w:bCs/>
      <w:sz w:val="20"/>
      <w:szCs w:val="20"/>
    </w:rPr>
  </w:style>
  <w:style w:type="paragraph" w:styleId="Textodeglobo">
    <w:name w:val="Balloon Text"/>
    <w:basedOn w:val="Normal"/>
    <w:link w:val="TextodegloboCar"/>
    <w:uiPriority w:val="99"/>
    <w:semiHidden/>
    <w:unhideWhenUsed/>
    <w:rsid w:val="00EE04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E04CB"/>
    <w:rPr>
      <w:rFonts w:ascii="Segoe UI" w:hAnsi="Segoe UI" w:cs="Segoe UI"/>
      <w:sz w:val="18"/>
      <w:szCs w:val="18"/>
    </w:rPr>
  </w:style>
  <w:style w:type="character" w:styleId="Hipervnculo">
    <w:name w:val="Hyperlink"/>
    <w:basedOn w:val="Fuentedeprrafopredeter"/>
    <w:uiPriority w:val="99"/>
    <w:unhideWhenUsed/>
    <w:rsid w:val="0050281C"/>
    <w:rPr>
      <w:color w:val="0563C1" w:themeColor="hyperlink"/>
      <w:u w:val="single"/>
    </w:rPr>
  </w:style>
  <w:style w:type="paragraph" w:styleId="Ttulo">
    <w:name w:val="Title"/>
    <w:basedOn w:val="Normal"/>
    <w:next w:val="Normal"/>
    <w:link w:val="TtuloCar"/>
    <w:uiPriority w:val="10"/>
    <w:qFormat/>
    <w:rsid w:val="00F50E76"/>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F50E76"/>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F50E76"/>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F50E76"/>
    <w:rPr>
      <w:rFonts w:eastAsiaTheme="minorEastAsia" w:cs="Times New Roman"/>
      <w:color w:val="5A5A5A" w:themeColor="text1" w:themeTint="A5"/>
      <w:spacing w:val="15"/>
      <w:lang w:eastAsia="es-CO"/>
    </w:rPr>
  </w:style>
  <w:style w:type="character" w:customStyle="1" w:styleId="Ttulo2Car">
    <w:name w:val="Título 2 Car"/>
    <w:basedOn w:val="Fuentedeprrafopredeter"/>
    <w:link w:val="Ttulo2"/>
    <w:uiPriority w:val="9"/>
    <w:rsid w:val="00562BA1"/>
    <w:rPr>
      <w:rFonts w:ascii="Arial" w:eastAsiaTheme="majorEastAsia" w:hAnsi="Arial" w:cstheme="majorBidi"/>
      <w:b/>
      <w:color w:val="000000" w:themeColor="text1"/>
      <w:sz w:val="26"/>
      <w:szCs w:val="26"/>
    </w:rPr>
  </w:style>
  <w:style w:type="paragraph" w:styleId="TtulodeTDC">
    <w:name w:val="TOC Heading"/>
    <w:basedOn w:val="Ttulo1"/>
    <w:next w:val="Normal"/>
    <w:uiPriority w:val="39"/>
    <w:unhideWhenUsed/>
    <w:qFormat/>
    <w:rsid w:val="00F50E76"/>
    <w:pPr>
      <w:outlineLvl w:val="9"/>
    </w:pPr>
    <w:rPr>
      <w:lang w:eastAsia="es-CO"/>
    </w:rPr>
  </w:style>
  <w:style w:type="paragraph" w:styleId="TDC1">
    <w:name w:val="toc 1"/>
    <w:basedOn w:val="Normal"/>
    <w:next w:val="Normal"/>
    <w:autoRedefine/>
    <w:uiPriority w:val="39"/>
    <w:unhideWhenUsed/>
    <w:rsid w:val="00F50E76"/>
    <w:pPr>
      <w:spacing w:after="100"/>
    </w:pPr>
  </w:style>
  <w:style w:type="paragraph" w:styleId="TDC2">
    <w:name w:val="toc 2"/>
    <w:basedOn w:val="Normal"/>
    <w:next w:val="Normal"/>
    <w:autoRedefine/>
    <w:uiPriority w:val="39"/>
    <w:unhideWhenUsed/>
    <w:rsid w:val="00F50E7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82549">
      <w:bodyDiv w:val="1"/>
      <w:marLeft w:val="0"/>
      <w:marRight w:val="0"/>
      <w:marTop w:val="0"/>
      <w:marBottom w:val="0"/>
      <w:divBdr>
        <w:top w:val="none" w:sz="0" w:space="0" w:color="auto"/>
        <w:left w:val="none" w:sz="0" w:space="0" w:color="auto"/>
        <w:bottom w:val="none" w:sz="0" w:space="0" w:color="auto"/>
        <w:right w:val="none" w:sz="0" w:space="0" w:color="auto"/>
      </w:divBdr>
    </w:div>
    <w:div w:id="1066295944">
      <w:bodyDiv w:val="1"/>
      <w:marLeft w:val="0"/>
      <w:marRight w:val="0"/>
      <w:marTop w:val="0"/>
      <w:marBottom w:val="0"/>
      <w:divBdr>
        <w:top w:val="none" w:sz="0" w:space="0" w:color="auto"/>
        <w:left w:val="none" w:sz="0" w:space="0" w:color="auto"/>
        <w:bottom w:val="none" w:sz="0" w:space="0" w:color="auto"/>
        <w:right w:val="none" w:sz="0" w:space="0" w:color="auto"/>
      </w:divBdr>
    </w:div>
    <w:div w:id="1487625676">
      <w:bodyDiv w:val="1"/>
      <w:marLeft w:val="0"/>
      <w:marRight w:val="0"/>
      <w:marTop w:val="0"/>
      <w:marBottom w:val="0"/>
      <w:divBdr>
        <w:top w:val="none" w:sz="0" w:space="0" w:color="auto"/>
        <w:left w:val="none" w:sz="0" w:space="0" w:color="auto"/>
        <w:bottom w:val="none" w:sz="0" w:space="0" w:color="auto"/>
        <w:right w:val="none" w:sz="0" w:space="0" w:color="auto"/>
      </w:divBdr>
    </w:div>
    <w:div w:id="1763260050">
      <w:bodyDiv w:val="1"/>
      <w:marLeft w:val="0"/>
      <w:marRight w:val="0"/>
      <w:marTop w:val="0"/>
      <w:marBottom w:val="0"/>
      <w:divBdr>
        <w:top w:val="none" w:sz="0" w:space="0" w:color="auto"/>
        <w:left w:val="none" w:sz="0" w:space="0" w:color="auto"/>
        <w:bottom w:val="none" w:sz="0" w:space="0" w:color="auto"/>
        <w:right w:val="none" w:sz="0" w:space="0" w:color="auto"/>
      </w:divBdr>
    </w:div>
    <w:div w:id="202290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33E92-B50D-42EF-979C-E34FF5EE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1991</Words>
  <Characters>10956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protocolo pinzamiento de cordon umbilical</vt:lpstr>
    </vt:vector>
  </TitlesOfParts>
  <Company>Microsoft</Company>
  <LinksUpToDate>false</LinksUpToDate>
  <CharactersWithSpaces>12922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pinzamiento de cordon umbilical</dc:title>
  <dc:subject>POR UNA ATENCION CENTRADA EN EL USUARIO</dc:subject>
  <dc:creator>Dulay Vargas</dc:creator>
  <cp:lastModifiedBy>HOSPITAL</cp:lastModifiedBy>
  <cp:revision>3</cp:revision>
  <cp:lastPrinted>2018-09-27T21:08:00Z</cp:lastPrinted>
  <dcterms:created xsi:type="dcterms:W3CDTF">2018-09-27T20:10:00Z</dcterms:created>
  <dcterms:modified xsi:type="dcterms:W3CDTF">2018-09-27T21:16:00Z</dcterms:modified>
</cp:coreProperties>
</file>